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3B7" w:rsidRPr="003B7DF4" w:rsidRDefault="001D53B7" w:rsidP="001D53B7">
      <w:pPr>
        <w:jc w:val="center"/>
        <w:rPr>
          <w:rFonts w:ascii="Times New Roman" w:hAnsi="Times New Roman" w:cs="Times New Roman"/>
          <w:sz w:val="24"/>
          <w:szCs w:val="24"/>
        </w:rPr>
      </w:pPr>
      <w:r w:rsidRPr="003B7DF4">
        <w:rPr>
          <w:rFonts w:ascii="Times New Roman" w:hAnsi="Times New Roman" w:cs="Times New Roman"/>
          <w:sz w:val="24"/>
          <w:szCs w:val="24"/>
        </w:rPr>
        <w:t xml:space="preserve">КАЛЕНДАРНЫЙ ПЛАН </w:t>
      </w:r>
      <w:r w:rsidR="000E2B6C">
        <w:rPr>
          <w:rFonts w:ascii="Times New Roman" w:hAnsi="Times New Roman" w:cs="Times New Roman"/>
          <w:sz w:val="24"/>
          <w:szCs w:val="24"/>
        </w:rPr>
        <w:t>ППМИ</w:t>
      </w:r>
      <w:r w:rsidRPr="003B7DF4">
        <w:rPr>
          <w:rFonts w:ascii="Times New Roman" w:hAnsi="Times New Roman" w:cs="Times New Roman"/>
          <w:sz w:val="24"/>
          <w:szCs w:val="24"/>
        </w:rPr>
        <w:t xml:space="preserve"> В 2019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6069"/>
        <w:gridCol w:w="2942"/>
      </w:tblGrid>
      <w:tr w:rsidR="001D53B7" w:rsidRPr="003B7DF4" w:rsidTr="000E2B6C">
        <w:tc>
          <w:tcPr>
            <w:tcW w:w="560" w:type="dxa"/>
            <w:shd w:val="clear" w:color="auto" w:fill="92D050"/>
          </w:tcPr>
          <w:p w:rsidR="001D53B7" w:rsidRPr="003B7DF4" w:rsidRDefault="001D53B7" w:rsidP="00655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069" w:type="dxa"/>
            <w:shd w:val="clear" w:color="auto" w:fill="92D050"/>
          </w:tcPr>
          <w:p w:rsidR="001D53B7" w:rsidRPr="003B7DF4" w:rsidRDefault="001D53B7" w:rsidP="00655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реализации</w:t>
            </w:r>
          </w:p>
        </w:tc>
        <w:tc>
          <w:tcPr>
            <w:tcW w:w="2942" w:type="dxa"/>
            <w:shd w:val="clear" w:color="auto" w:fill="92D050"/>
          </w:tcPr>
          <w:p w:rsidR="001D53B7" w:rsidRPr="003B7DF4" w:rsidRDefault="001D53B7" w:rsidP="00655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этапа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Объявление старта конкурсного отбора.</w:t>
            </w:r>
          </w:p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Рассылка писем, календарного плана конкурса, графика обучающих мероприятий</w:t>
            </w:r>
          </w:p>
        </w:tc>
        <w:tc>
          <w:tcPr>
            <w:tcW w:w="2942" w:type="dxa"/>
          </w:tcPr>
          <w:p w:rsidR="001D53B7" w:rsidRPr="003B7DF4" w:rsidRDefault="00F44DCC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D53B7" w:rsidRPr="003B7DF4">
              <w:rPr>
                <w:rFonts w:ascii="Times New Roman" w:hAnsi="Times New Roman" w:cs="Times New Roman"/>
                <w:sz w:val="24"/>
                <w:szCs w:val="24"/>
              </w:rPr>
              <w:t>.09.2018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Обучающие мероприятия по участию в конкурсном отборе для представителей муниципальных образований</w:t>
            </w:r>
          </w:p>
        </w:tc>
        <w:tc>
          <w:tcPr>
            <w:tcW w:w="2942" w:type="dxa"/>
          </w:tcPr>
          <w:p w:rsidR="001D53B7" w:rsidRPr="003B7DF4" w:rsidRDefault="00F44DCC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D53B7" w:rsidRPr="003B7DF4">
              <w:rPr>
                <w:rFonts w:ascii="Times New Roman" w:hAnsi="Times New Roman" w:cs="Times New Roman"/>
                <w:sz w:val="24"/>
                <w:szCs w:val="24"/>
              </w:rPr>
              <w:t>.09.2018 – 05.10.2018 г.</w:t>
            </w:r>
          </w:p>
        </w:tc>
      </w:tr>
      <w:tr w:rsidR="000E2B6C" w:rsidRPr="003B7DF4" w:rsidTr="00335D34">
        <w:tc>
          <w:tcPr>
            <w:tcW w:w="6629" w:type="dxa"/>
            <w:gridSpan w:val="2"/>
            <w:shd w:val="clear" w:color="auto" w:fill="92D050"/>
          </w:tcPr>
          <w:p w:rsidR="000E2B6C" w:rsidRPr="003B7DF4" w:rsidRDefault="000E2B6C" w:rsidP="000E2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точка</w:t>
            </w:r>
            <w:bookmarkStart w:id="0" w:name="_GoBack"/>
            <w:bookmarkEnd w:id="0"/>
          </w:p>
          <w:p w:rsidR="000E2B6C" w:rsidRPr="003B7DF4" w:rsidRDefault="000E2B6C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Завершены обучающие мероприятия для ОМСУ</w:t>
            </w:r>
          </w:p>
        </w:tc>
        <w:tc>
          <w:tcPr>
            <w:tcW w:w="2942" w:type="dxa"/>
            <w:shd w:val="clear" w:color="auto" w:fill="92D050"/>
          </w:tcPr>
          <w:p w:rsidR="000E2B6C" w:rsidRPr="003B7DF4" w:rsidRDefault="000E2B6C" w:rsidP="006551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05.10.2018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с населением (предварительные и итоговые собрания с предоставлением графика итоговых собраний в ЦИГИ)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01.10.2018 – 30.11.2018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Участие сотрудников ЦИГИ в мероприятиях с населением (выборочно в соответствие с предоставленными графиками)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01.10.2018 – 30.11.2018 г.</w:t>
            </w:r>
          </w:p>
        </w:tc>
      </w:tr>
      <w:tr w:rsidR="000E2B6C" w:rsidRPr="003B7DF4" w:rsidTr="00043673">
        <w:tc>
          <w:tcPr>
            <w:tcW w:w="6629" w:type="dxa"/>
            <w:gridSpan w:val="2"/>
            <w:shd w:val="clear" w:color="auto" w:fill="92D050"/>
          </w:tcPr>
          <w:p w:rsidR="000E2B6C" w:rsidRPr="003B7DF4" w:rsidRDefault="000E2B6C" w:rsidP="000E2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точка</w:t>
            </w:r>
          </w:p>
          <w:p w:rsidR="000E2B6C" w:rsidRPr="003B7DF4" w:rsidRDefault="000E2B6C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Завершены все итоговые собрания</w:t>
            </w:r>
          </w:p>
        </w:tc>
        <w:tc>
          <w:tcPr>
            <w:tcW w:w="2942" w:type="dxa"/>
            <w:shd w:val="clear" w:color="auto" w:fill="92D050"/>
          </w:tcPr>
          <w:p w:rsidR="000E2B6C" w:rsidRPr="003B7DF4" w:rsidRDefault="000E2B6C" w:rsidP="006551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30.11.2018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Подготовка конкурсной документации (формирование конкурсной заявки в соответствие с требованиями, прохождение проверки достоверности сметной стоимости, если необходимо), заполнение заявки в ИСУ, проверка конкурсной документации в ИСУ</w:t>
            </w:r>
          </w:p>
        </w:tc>
        <w:tc>
          <w:tcPr>
            <w:tcW w:w="2942" w:type="dxa"/>
          </w:tcPr>
          <w:p w:rsidR="001D53B7" w:rsidRPr="003B7DF4" w:rsidRDefault="00F44DCC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D53B7" w:rsidRPr="003B7DF4">
              <w:rPr>
                <w:rFonts w:ascii="Times New Roman" w:hAnsi="Times New Roman" w:cs="Times New Roman"/>
                <w:sz w:val="24"/>
                <w:szCs w:val="24"/>
              </w:rPr>
              <w:t>.12-2018 г. – 28.02.2019 г.</w:t>
            </w:r>
          </w:p>
        </w:tc>
      </w:tr>
      <w:tr w:rsidR="000E2B6C" w:rsidRPr="003B7DF4" w:rsidTr="00BB285B">
        <w:tc>
          <w:tcPr>
            <w:tcW w:w="6629" w:type="dxa"/>
            <w:gridSpan w:val="2"/>
            <w:shd w:val="clear" w:color="auto" w:fill="92D050"/>
          </w:tcPr>
          <w:p w:rsidR="000E2B6C" w:rsidRPr="003B7DF4" w:rsidRDefault="000E2B6C" w:rsidP="000E2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точка</w:t>
            </w:r>
          </w:p>
          <w:p w:rsidR="000E2B6C" w:rsidRPr="003B7DF4" w:rsidRDefault="000E2B6C" w:rsidP="000E2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Все заявки полностью проверены в ИСУ и одобрены для очной сдачи печатных форм</w:t>
            </w:r>
          </w:p>
        </w:tc>
        <w:tc>
          <w:tcPr>
            <w:tcW w:w="2942" w:type="dxa"/>
            <w:shd w:val="clear" w:color="auto" w:fill="92D050"/>
          </w:tcPr>
          <w:p w:rsidR="000E2B6C" w:rsidRPr="003B7DF4" w:rsidRDefault="000E2B6C" w:rsidP="006551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28.02.2019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Прием конкурсной документации (в соответствие с графиками)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01.03.2019 – 01.04.2019 гг.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Оценка конкурсных заявок, формирование рейтингов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02.04.2019 – 16.04.2019 гг.</w:t>
            </w:r>
          </w:p>
        </w:tc>
      </w:tr>
      <w:tr w:rsidR="000E2B6C" w:rsidRPr="003B7DF4" w:rsidTr="00180956">
        <w:tc>
          <w:tcPr>
            <w:tcW w:w="6629" w:type="dxa"/>
            <w:gridSpan w:val="2"/>
            <w:shd w:val="clear" w:color="auto" w:fill="92D050"/>
          </w:tcPr>
          <w:p w:rsidR="000E2B6C" w:rsidRPr="003B7DF4" w:rsidRDefault="000E2B6C" w:rsidP="000E2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точка</w:t>
            </w:r>
          </w:p>
          <w:p w:rsidR="000E2B6C" w:rsidRPr="003B7DF4" w:rsidRDefault="000E2B6C" w:rsidP="000E2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конкурсной комиссии по отбору проектов развития общественной инфраструктуры, основанных на местных инициативах в 2019 году</w:t>
            </w:r>
          </w:p>
        </w:tc>
        <w:tc>
          <w:tcPr>
            <w:tcW w:w="2942" w:type="dxa"/>
            <w:shd w:val="clear" w:color="auto" w:fill="92D050"/>
          </w:tcPr>
          <w:p w:rsidR="000E2B6C" w:rsidRPr="003B7DF4" w:rsidRDefault="000E2B6C" w:rsidP="006551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b/>
                <w:sz w:val="24"/>
                <w:szCs w:val="24"/>
              </w:rPr>
              <w:t>17.04.2019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Выход распоряжения о выделении субсидии победителям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~ 30.04.2019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соглашений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Май 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0E2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Проведение конкурентны</w:t>
            </w:r>
            <w:r w:rsidR="000E2B6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 xml:space="preserve"> процедур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Май-июнь 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Проведение ремонтно-строительных работ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Июль-август 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Открытие объектов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DF4">
              <w:rPr>
                <w:rFonts w:ascii="Times New Roman" w:hAnsi="Times New Roman" w:cs="Times New Roman"/>
                <w:sz w:val="24"/>
                <w:szCs w:val="24"/>
              </w:rPr>
              <w:t>Август-сентябрь 2019 г.</w:t>
            </w:r>
          </w:p>
        </w:tc>
      </w:tr>
      <w:tr w:rsidR="001D53B7" w:rsidRPr="003B7DF4" w:rsidTr="008B5F2D">
        <w:tc>
          <w:tcPr>
            <w:tcW w:w="560" w:type="dxa"/>
          </w:tcPr>
          <w:p w:rsidR="001D53B7" w:rsidRPr="003B7DF4" w:rsidRDefault="001D53B7" w:rsidP="0065515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</w:tcPr>
          <w:p w:rsidR="001D53B7" w:rsidRPr="00D54F75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реализации проектов развития общественной инфраструктуры, основанных на местных инициативах в 2016-2019 гг.</w:t>
            </w:r>
          </w:p>
        </w:tc>
        <w:tc>
          <w:tcPr>
            <w:tcW w:w="2942" w:type="dxa"/>
          </w:tcPr>
          <w:p w:rsidR="001D53B7" w:rsidRPr="003B7DF4" w:rsidRDefault="001D53B7" w:rsidP="00655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декабря 2019 года, выборочно согласно графикам</w:t>
            </w:r>
          </w:p>
        </w:tc>
      </w:tr>
    </w:tbl>
    <w:p w:rsidR="001D53B7" w:rsidRDefault="001D53B7" w:rsidP="001D53B7">
      <w:pPr>
        <w:rPr>
          <w:rFonts w:ascii="Times New Roman" w:hAnsi="Times New Roman" w:cs="Times New Roman"/>
          <w:sz w:val="24"/>
          <w:szCs w:val="24"/>
        </w:rPr>
      </w:pPr>
    </w:p>
    <w:p w:rsidR="001D53B7" w:rsidRDefault="001D53B7" w:rsidP="001D53B7">
      <w:pPr>
        <w:rPr>
          <w:rFonts w:ascii="Times New Roman" w:hAnsi="Times New Roman" w:cs="Times New Roman"/>
          <w:sz w:val="24"/>
          <w:szCs w:val="24"/>
        </w:rPr>
      </w:pPr>
    </w:p>
    <w:p w:rsidR="006A2936" w:rsidRDefault="006A2936"/>
    <w:sectPr w:rsidR="006A293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39B" w:rsidRDefault="0018239B" w:rsidP="000E2B6C">
      <w:pPr>
        <w:spacing w:after="0" w:line="240" w:lineRule="auto"/>
      </w:pPr>
      <w:r>
        <w:separator/>
      </w:r>
    </w:p>
  </w:endnote>
  <w:endnote w:type="continuationSeparator" w:id="0">
    <w:p w:rsidR="0018239B" w:rsidRDefault="0018239B" w:rsidP="000E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39B" w:rsidRDefault="0018239B" w:rsidP="000E2B6C">
      <w:pPr>
        <w:spacing w:after="0" w:line="240" w:lineRule="auto"/>
      </w:pPr>
      <w:r>
        <w:separator/>
      </w:r>
    </w:p>
  </w:footnote>
  <w:footnote w:type="continuationSeparator" w:id="0">
    <w:p w:rsidR="0018239B" w:rsidRDefault="0018239B" w:rsidP="000E2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B6C" w:rsidRDefault="000E2B6C">
    <w:pPr>
      <w:pStyle w:val="a5"/>
    </w:pPr>
    <w:r w:rsidRPr="006931A7">
      <w:rPr>
        <w:rFonts w:ascii="Arial Narrow" w:hAnsi="Arial Narrow" w:cs="Arial"/>
        <w:noProof/>
        <w:lang w:eastAsia="ru-RU"/>
      </w:rPr>
      <w:drawing>
        <wp:anchor distT="0" distB="0" distL="114300" distR="114300" simplePos="0" relativeHeight="251659264" behindDoc="1" locked="0" layoutInCell="1" allowOverlap="1" wp14:anchorId="7E571A34" wp14:editId="6E953B24">
          <wp:simplePos x="0" y="0"/>
          <wp:positionH relativeFrom="column">
            <wp:posOffset>-748112</wp:posOffset>
          </wp:positionH>
          <wp:positionV relativeFrom="paragraph">
            <wp:posOffset>-292372</wp:posOffset>
          </wp:positionV>
          <wp:extent cx="2207173" cy="441435"/>
          <wp:effectExtent l="0" t="0" r="3175" b="0"/>
          <wp:wrapNone/>
          <wp:docPr id="1" name="Picture 2" descr="ИНСТИТУТ СТРАТЕГИЧЕСКИХ ИССЛЕДОВАНИЙ РЕСПУБЛИКИ БАШКОРТОСТАН">
            <a:extLst xmlns:a="http://schemas.openxmlformats.org/drawingml/2006/main">
              <a:ext uri="{FF2B5EF4-FFF2-40B4-BE49-F238E27FC236}">
                <a16:creationId xmlns:w15="http://schemas.microsoft.com/office/word/2012/wordml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xmlns:arto="http://schemas.microsoft.com/office/word/2006/arto" id="{8138C803-BC57-4D8D-9957-AAE58AF15ED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ИНСТИТУТ СТРАТЕГИЧЕСКИХ ИССЛЕДОВАНИЙ РЕСПУБЛИКИ БАШКОРТОСТАН">
                    <a:extLst>
                      <a:ext uri="{FF2B5EF4-FFF2-40B4-BE49-F238E27FC236}">
                        <a16:creationId xmlns:w15="http://schemas.microsoft.com/office/word/2012/wordml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xmlns:arto="http://schemas.microsoft.com/office/word/2006/arto" id="{8138C803-BC57-4D8D-9957-AAE58AF15EDC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173" cy="44143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926E3"/>
    <w:multiLevelType w:val="hybridMultilevel"/>
    <w:tmpl w:val="230E2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3B7"/>
    <w:rsid w:val="000E2B6C"/>
    <w:rsid w:val="0018239B"/>
    <w:rsid w:val="001D53B7"/>
    <w:rsid w:val="006A2936"/>
    <w:rsid w:val="008B5F2D"/>
    <w:rsid w:val="00F4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53B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E2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2B6C"/>
  </w:style>
  <w:style w:type="paragraph" w:styleId="a7">
    <w:name w:val="footer"/>
    <w:basedOn w:val="a"/>
    <w:link w:val="a8"/>
    <w:uiPriority w:val="99"/>
    <w:unhideWhenUsed/>
    <w:rsid w:val="000E2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2B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53B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E2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2B6C"/>
  </w:style>
  <w:style w:type="paragraph" w:styleId="a7">
    <w:name w:val="footer"/>
    <w:basedOn w:val="a"/>
    <w:link w:val="a8"/>
    <w:uiPriority w:val="99"/>
    <w:unhideWhenUsed/>
    <w:rsid w:val="000E2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2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</dc:creator>
  <cp:lastModifiedBy>Нелли</cp:lastModifiedBy>
  <cp:revision>4</cp:revision>
  <cp:lastPrinted>2018-09-10T04:28:00Z</cp:lastPrinted>
  <dcterms:created xsi:type="dcterms:W3CDTF">2018-09-10T04:27:00Z</dcterms:created>
  <dcterms:modified xsi:type="dcterms:W3CDTF">2018-09-14T10:14:00Z</dcterms:modified>
</cp:coreProperties>
</file>