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BFA" w:rsidRPr="00EE4B1C" w:rsidRDefault="00CB1BFA" w:rsidP="00580A5B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EE4B1C">
        <w:rPr>
          <w:rFonts w:ascii="Times New Roman" w:eastAsia="Times New Roman" w:hAnsi="Times New Roman"/>
          <w:b/>
          <w:sz w:val="28"/>
          <w:szCs w:val="28"/>
          <w:u w:val="single"/>
        </w:rPr>
        <w:t>ПРОЕКТ</w:t>
      </w:r>
    </w:p>
    <w:p w:rsidR="00CB1BFA" w:rsidRDefault="00CB1BFA" w:rsidP="00580A5B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Администрация </w:t>
      </w:r>
      <w:r w:rsidR="00EE4B1C">
        <w:rPr>
          <w:rFonts w:ascii="Times New Roman" w:eastAsia="Times New Roman" w:hAnsi="Times New Roman"/>
          <w:sz w:val="28"/>
          <w:szCs w:val="28"/>
        </w:rPr>
        <w:t>Сельского</w:t>
      </w:r>
      <w:r>
        <w:rPr>
          <w:rFonts w:ascii="Times New Roman" w:eastAsia="Times New Roman" w:hAnsi="Times New Roman"/>
          <w:sz w:val="28"/>
          <w:szCs w:val="28"/>
        </w:rPr>
        <w:t xml:space="preserve"> поселения</w:t>
      </w:r>
      <w:r w:rsidRPr="00EB3025">
        <w:rPr>
          <w:rFonts w:ascii="Times New Roman" w:eastAsia="Times New Roman" w:hAnsi="Times New Roman"/>
          <w:sz w:val="28"/>
          <w:szCs w:val="28"/>
        </w:rPr>
        <w:t xml:space="preserve"> </w:t>
      </w:r>
      <w:r w:rsidR="006D0E53">
        <w:rPr>
          <w:rFonts w:ascii="Times New Roman" w:hAnsi="Times New Roman"/>
          <w:sz w:val="28"/>
          <w:szCs w:val="28"/>
        </w:rPr>
        <w:t>Кальтяевский</w:t>
      </w:r>
      <w:r w:rsidRPr="00EB3025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r>
        <w:rPr>
          <w:rFonts w:ascii="Times New Roman" w:hAnsi="Times New Roman"/>
          <w:sz w:val="28"/>
          <w:szCs w:val="28"/>
        </w:rPr>
        <w:t>Татышлинский</w:t>
      </w:r>
      <w:r w:rsidRPr="00EB3025">
        <w:rPr>
          <w:rFonts w:ascii="Times New Roman" w:hAnsi="Times New Roman"/>
          <w:sz w:val="28"/>
          <w:szCs w:val="28"/>
        </w:rPr>
        <w:t xml:space="preserve"> район </w:t>
      </w:r>
      <w:r w:rsidRPr="00EB3025">
        <w:rPr>
          <w:rFonts w:ascii="Times New Roman" w:eastAsia="Times New Roman" w:hAnsi="Times New Roman"/>
          <w:sz w:val="28"/>
          <w:szCs w:val="28"/>
        </w:rPr>
        <w:t>Республики Башкортостан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CB1BFA" w:rsidRDefault="00CB1BFA" w:rsidP="00580A5B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</w:rPr>
      </w:pPr>
    </w:p>
    <w:p w:rsidR="00CB1BFA" w:rsidRDefault="00CB1BFA" w:rsidP="00580A5B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</w:rPr>
      </w:pPr>
    </w:p>
    <w:p w:rsidR="00CB1BFA" w:rsidRDefault="00CB1BFA" w:rsidP="00580A5B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ПОСТАНОВЛЕНИЕ</w:t>
      </w:r>
    </w:p>
    <w:p w:rsidR="00CB1BFA" w:rsidRDefault="00CB1BFA" w:rsidP="00580A5B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</w:rPr>
      </w:pPr>
    </w:p>
    <w:p w:rsidR="00CB1BFA" w:rsidRDefault="00CB1BFA" w:rsidP="006D0E5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«__»_________ 2018 г.                                                                  № __</w:t>
      </w:r>
    </w:p>
    <w:p w:rsidR="00EE4B1C" w:rsidRDefault="00EE4B1C" w:rsidP="00306D29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</w:p>
    <w:p w:rsidR="00306D29" w:rsidRPr="00EE4B1C" w:rsidRDefault="00306D29" w:rsidP="00306D29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u w:val="single"/>
          <w:bdr w:val="none" w:sz="0" w:space="0" w:color="auto" w:frame="1"/>
        </w:rPr>
      </w:pPr>
      <w:r w:rsidRPr="006D0E53">
        <w:rPr>
          <w:bCs/>
          <w:color w:val="000000"/>
          <w:sz w:val="28"/>
          <w:szCs w:val="28"/>
          <w:bdr w:val="none" w:sz="0" w:space="0" w:color="auto" w:frame="1"/>
        </w:rPr>
        <w:t xml:space="preserve">Об утверждении Правил организации уличного освещения на </w:t>
      </w:r>
      <w:proofErr w:type="gramStart"/>
      <w:r w:rsidRPr="006D0E53">
        <w:rPr>
          <w:bCs/>
          <w:color w:val="000000"/>
          <w:sz w:val="28"/>
          <w:szCs w:val="28"/>
          <w:bdr w:val="none" w:sz="0" w:space="0" w:color="auto" w:frame="1"/>
        </w:rPr>
        <w:t>территории</w:t>
      </w:r>
      <w:r w:rsidRPr="006D0E53">
        <w:rPr>
          <w:rStyle w:val="apple-converted-space"/>
          <w:rFonts w:eastAsia="Calibri"/>
          <w:bCs/>
          <w:color w:val="000000"/>
          <w:sz w:val="28"/>
          <w:szCs w:val="28"/>
          <w:bdr w:val="none" w:sz="0" w:space="0" w:color="auto" w:frame="1"/>
        </w:rPr>
        <w:t>  </w:t>
      </w:r>
      <w:r w:rsidR="00EE4B1C" w:rsidRPr="006D0E53">
        <w:rPr>
          <w:rStyle w:val="apple-converted-space"/>
          <w:rFonts w:eastAsia="Calibri"/>
          <w:bCs/>
          <w:color w:val="000000"/>
          <w:sz w:val="28"/>
          <w:szCs w:val="28"/>
          <w:bdr w:val="none" w:sz="0" w:space="0" w:color="auto" w:frame="1"/>
        </w:rPr>
        <w:t>Сельского</w:t>
      </w:r>
      <w:proofErr w:type="gramEnd"/>
      <w:r w:rsidRPr="006D0E53">
        <w:rPr>
          <w:rStyle w:val="apple-converted-space"/>
          <w:rFonts w:eastAsia="Calibri"/>
          <w:bCs/>
          <w:color w:val="000000"/>
          <w:sz w:val="28"/>
          <w:szCs w:val="28"/>
          <w:bdr w:val="none" w:sz="0" w:space="0" w:color="auto" w:frame="1"/>
        </w:rPr>
        <w:t xml:space="preserve"> поселения </w:t>
      </w:r>
      <w:r w:rsidR="006D0E53" w:rsidRPr="006D0E53">
        <w:rPr>
          <w:rStyle w:val="apple-converted-space"/>
          <w:rFonts w:eastAsia="Calibri"/>
          <w:bCs/>
          <w:color w:val="000000"/>
          <w:sz w:val="28"/>
          <w:szCs w:val="28"/>
          <w:bdr w:val="none" w:sz="0" w:space="0" w:color="auto" w:frame="1"/>
        </w:rPr>
        <w:t>Кальтяевский</w:t>
      </w:r>
      <w:r w:rsidRPr="006D0E53">
        <w:rPr>
          <w:rStyle w:val="apple-converted-space"/>
          <w:rFonts w:eastAsia="Calibri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6D0E53">
        <w:rPr>
          <w:bCs/>
          <w:color w:val="000000"/>
          <w:sz w:val="28"/>
          <w:szCs w:val="28"/>
          <w:bdr w:val="none" w:sz="0" w:space="0" w:color="auto" w:frame="1"/>
        </w:rPr>
        <w:t xml:space="preserve"> сельсовет </w:t>
      </w:r>
      <w:r w:rsidRPr="006D0E53">
        <w:rPr>
          <w:rFonts w:eastAsia="Calibri"/>
          <w:bCs/>
          <w:color w:val="000000"/>
          <w:sz w:val="28"/>
          <w:szCs w:val="28"/>
          <w:bdr w:val="none" w:sz="0" w:space="0" w:color="auto" w:frame="1"/>
        </w:rPr>
        <w:t>муниципального район</w:t>
      </w:r>
      <w:r w:rsidRPr="006D0E53">
        <w:rPr>
          <w:rStyle w:val="apple-converted-space"/>
          <w:rFonts w:eastAsia="Calibri"/>
          <w:bCs/>
          <w:color w:val="000000"/>
          <w:sz w:val="28"/>
          <w:szCs w:val="28"/>
          <w:bdr w:val="none" w:sz="0" w:space="0" w:color="auto" w:frame="1"/>
        </w:rPr>
        <w:t> </w:t>
      </w:r>
      <w:r w:rsidRPr="006D0E53">
        <w:rPr>
          <w:bCs/>
          <w:color w:val="000000"/>
          <w:sz w:val="28"/>
          <w:szCs w:val="28"/>
          <w:bdr w:val="none" w:sz="0" w:space="0" w:color="auto" w:frame="1"/>
        </w:rPr>
        <w:t xml:space="preserve">Татышлинский район Республики </w:t>
      </w:r>
      <w:r w:rsidRPr="006D0E53">
        <w:rPr>
          <w:rFonts w:eastAsia="Calibri"/>
          <w:bCs/>
          <w:color w:val="000000"/>
          <w:sz w:val="28"/>
          <w:szCs w:val="28"/>
          <w:bdr w:val="none" w:sz="0" w:space="0" w:color="auto" w:frame="1"/>
        </w:rPr>
        <w:t>Башкортостан</w:t>
      </w:r>
    </w:p>
    <w:p w:rsidR="00306D29" w:rsidRDefault="00306D29" w:rsidP="00306D29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</w:p>
    <w:p w:rsidR="00306D29" w:rsidRPr="006D0E53" w:rsidRDefault="00306D29" w:rsidP="00306D2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32"/>
          <w:szCs w:val="32"/>
        </w:rPr>
      </w:pPr>
      <w:r>
        <w:rPr>
          <w:color w:val="000000"/>
          <w:sz w:val="28"/>
          <w:szCs w:val="28"/>
        </w:rPr>
        <w:t xml:space="preserve">            На основании </w:t>
      </w:r>
      <w:r w:rsidRPr="00B2308D">
        <w:rPr>
          <w:color w:val="000000"/>
          <w:sz w:val="28"/>
          <w:szCs w:val="28"/>
        </w:rPr>
        <w:t xml:space="preserve">Федерального закона от 01.01.2001 </w:t>
      </w:r>
      <w:r>
        <w:rPr>
          <w:color w:val="000000"/>
          <w:sz w:val="28"/>
          <w:szCs w:val="28"/>
        </w:rPr>
        <w:t>№</w:t>
      </w:r>
      <w:r w:rsidRPr="00B2308D">
        <w:rPr>
          <w:color w:val="000000"/>
          <w:sz w:val="28"/>
          <w:szCs w:val="28"/>
        </w:rPr>
        <w:t xml:space="preserve"> 131-ФЗ </w:t>
      </w:r>
      <w:r>
        <w:rPr>
          <w:color w:val="000000"/>
          <w:sz w:val="28"/>
          <w:szCs w:val="28"/>
        </w:rPr>
        <w:t>«</w:t>
      </w:r>
      <w:r w:rsidRPr="00B2308D">
        <w:rPr>
          <w:color w:val="000000"/>
          <w:sz w:val="28"/>
          <w:szCs w:val="28"/>
        </w:rPr>
        <w:t>Об общих принципах</w:t>
      </w:r>
      <w:r w:rsidRPr="00B2308D">
        <w:rPr>
          <w:rStyle w:val="apple-converted-space"/>
          <w:rFonts w:eastAsia="Calibri"/>
          <w:color w:val="000000"/>
        </w:rPr>
        <w:t> </w:t>
      </w:r>
      <w:hyperlink r:id="rId4" w:tooltip="Органы местного самоуправления" w:history="1">
        <w:r w:rsidRPr="00306D29">
          <w:rPr>
            <w:rStyle w:val="a3"/>
            <w:rFonts w:eastAsia="Calibri"/>
            <w:color w:val="000000"/>
            <w:sz w:val="28"/>
            <w:szCs w:val="28"/>
            <w:u w:val="none"/>
            <w:bdr w:val="none" w:sz="0" w:space="0" w:color="auto" w:frame="1"/>
          </w:rPr>
          <w:t>организации местного самоуправления</w:t>
        </w:r>
      </w:hyperlink>
      <w:r w:rsidRPr="00B2308D">
        <w:rPr>
          <w:color w:val="000000"/>
          <w:sz w:val="28"/>
          <w:szCs w:val="28"/>
        </w:rPr>
        <w:t xml:space="preserve"> Российской Федерации</w:t>
      </w:r>
      <w:r>
        <w:rPr>
          <w:color w:val="000000"/>
          <w:sz w:val="28"/>
          <w:szCs w:val="28"/>
        </w:rPr>
        <w:t>»</w:t>
      </w:r>
      <w:r w:rsidRPr="00B2308D">
        <w:rPr>
          <w:color w:val="000000"/>
          <w:sz w:val="28"/>
          <w:szCs w:val="28"/>
        </w:rPr>
        <w:t xml:space="preserve">, ст. 6.11 </w:t>
      </w:r>
      <w:r>
        <w:rPr>
          <w:color w:val="000000"/>
          <w:sz w:val="28"/>
          <w:szCs w:val="28"/>
        </w:rPr>
        <w:t>«</w:t>
      </w:r>
      <w:r w:rsidRPr="00B2308D">
        <w:rPr>
          <w:color w:val="000000"/>
          <w:sz w:val="28"/>
          <w:szCs w:val="28"/>
        </w:rPr>
        <w:t>Кодекса Республики Башкортостан об</w:t>
      </w:r>
      <w:r w:rsidRPr="00B2308D">
        <w:rPr>
          <w:rStyle w:val="apple-converted-space"/>
          <w:rFonts w:eastAsia="Calibri"/>
          <w:color w:val="000000"/>
        </w:rPr>
        <w:t> </w:t>
      </w:r>
      <w:hyperlink r:id="rId5" w:tooltip="Административное право" w:history="1">
        <w:r w:rsidRPr="00306D29">
          <w:rPr>
            <w:rStyle w:val="a3"/>
            <w:rFonts w:eastAsia="Calibri"/>
            <w:color w:val="000000"/>
            <w:sz w:val="28"/>
            <w:szCs w:val="28"/>
            <w:u w:val="none"/>
            <w:bdr w:val="none" w:sz="0" w:space="0" w:color="auto" w:frame="1"/>
          </w:rPr>
          <w:t>административных</w:t>
        </w:r>
        <w:r w:rsidRPr="00306D29">
          <w:rPr>
            <w:rStyle w:val="a3"/>
            <w:rFonts w:eastAsia="Calibri"/>
            <w:color w:val="000000"/>
            <w:szCs w:val="28"/>
            <w:u w:val="none"/>
            <w:bdr w:val="none" w:sz="0" w:space="0" w:color="auto" w:frame="1"/>
          </w:rPr>
          <w:t xml:space="preserve"> </w:t>
        </w:r>
        <w:r w:rsidRPr="00306D29">
          <w:rPr>
            <w:rStyle w:val="a3"/>
            <w:rFonts w:eastAsia="Calibri"/>
            <w:color w:val="000000"/>
            <w:sz w:val="28"/>
            <w:szCs w:val="28"/>
            <w:u w:val="none"/>
            <w:bdr w:val="none" w:sz="0" w:space="0" w:color="auto" w:frame="1"/>
          </w:rPr>
          <w:t>правонарушениях</w:t>
        </w:r>
      </w:hyperlink>
      <w:r>
        <w:rPr>
          <w:rStyle w:val="a3"/>
          <w:rFonts w:eastAsia="Calibri"/>
          <w:color w:val="000000"/>
          <w:sz w:val="28"/>
          <w:szCs w:val="28"/>
          <w:u w:val="none"/>
          <w:bdr w:val="none" w:sz="0" w:space="0" w:color="auto" w:frame="1"/>
        </w:rPr>
        <w:t>»</w:t>
      </w:r>
      <w:r w:rsidRPr="00B2308D">
        <w:rPr>
          <w:color w:val="000000"/>
          <w:sz w:val="28"/>
          <w:szCs w:val="28"/>
        </w:rPr>
        <w:t xml:space="preserve"> от 01.01.2001 </w:t>
      </w:r>
      <w:r>
        <w:rPr>
          <w:color w:val="000000"/>
          <w:sz w:val="28"/>
          <w:szCs w:val="28"/>
        </w:rPr>
        <w:t>№</w:t>
      </w:r>
      <w:r w:rsidRPr="00B2308D">
        <w:rPr>
          <w:color w:val="000000"/>
          <w:sz w:val="28"/>
          <w:szCs w:val="28"/>
        </w:rPr>
        <w:t xml:space="preserve"> 413-з</w:t>
      </w:r>
      <w:r>
        <w:rPr>
          <w:color w:val="000000"/>
          <w:sz w:val="28"/>
          <w:szCs w:val="28"/>
        </w:rPr>
        <w:t>,</w:t>
      </w:r>
      <w:r w:rsidRPr="00B2308D">
        <w:rPr>
          <w:color w:val="000000"/>
          <w:sz w:val="28"/>
          <w:szCs w:val="28"/>
        </w:rPr>
        <w:t xml:space="preserve"> </w:t>
      </w:r>
      <w:r w:rsidR="00CB1BFA" w:rsidRPr="006D0E53">
        <w:rPr>
          <w:color w:val="000000"/>
          <w:sz w:val="28"/>
          <w:szCs w:val="28"/>
        </w:rPr>
        <w:t>п о с т а н о в л я ю</w:t>
      </w:r>
      <w:r w:rsidRPr="006D0E53">
        <w:rPr>
          <w:color w:val="000000"/>
          <w:sz w:val="32"/>
          <w:szCs w:val="32"/>
        </w:rPr>
        <w:t>:</w:t>
      </w:r>
    </w:p>
    <w:p w:rsidR="00CB1BFA" w:rsidRPr="00CB1BFA" w:rsidRDefault="00CB1BFA" w:rsidP="00306D2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z w:val="28"/>
          <w:szCs w:val="28"/>
        </w:rPr>
      </w:pPr>
    </w:p>
    <w:p w:rsidR="00306D29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1. Утвердить «Правила организации освещения улиц на территории </w:t>
      </w:r>
      <w:r w:rsidR="00EE4B1C">
        <w:rPr>
          <w:color w:val="000000"/>
          <w:sz w:val="28"/>
          <w:szCs w:val="28"/>
        </w:rPr>
        <w:t>Сельского</w:t>
      </w:r>
      <w:r>
        <w:rPr>
          <w:color w:val="000000"/>
          <w:sz w:val="28"/>
          <w:szCs w:val="28"/>
        </w:rPr>
        <w:t xml:space="preserve"> поселения </w:t>
      </w:r>
      <w:r w:rsidR="006D0E53">
        <w:rPr>
          <w:color w:val="000000"/>
          <w:sz w:val="28"/>
          <w:szCs w:val="28"/>
        </w:rPr>
        <w:t>Кальтяевский</w:t>
      </w:r>
      <w:r>
        <w:rPr>
          <w:color w:val="000000"/>
          <w:sz w:val="28"/>
          <w:szCs w:val="28"/>
        </w:rPr>
        <w:t xml:space="preserve"> сельсовет муниципального района Татышлинский район Республики Башкортостан» (Приложение)</w:t>
      </w:r>
      <w:r w:rsidR="00CB1BFA">
        <w:rPr>
          <w:color w:val="000000"/>
          <w:sz w:val="28"/>
          <w:szCs w:val="28"/>
        </w:rPr>
        <w:t>.</w:t>
      </w:r>
    </w:p>
    <w:p w:rsidR="00306D29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2.  Настоящее </w:t>
      </w:r>
      <w:r w:rsidR="00CB1BFA">
        <w:rPr>
          <w:color w:val="000000"/>
          <w:sz w:val="28"/>
          <w:szCs w:val="28"/>
        </w:rPr>
        <w:t>постановл</w:t>
      </w:r>
      <w:r>
        <w:rPr>
          <w:color w:val="000000"/>
          <w:sz w:val="28"/>
          <w:szCs w:val="28"/>
        </w:rPr>
        <w:t xml:space="preserve">ение обнародовать в установленном порядке и разместить в сети «Интернет» на официальном сайте </w:t>
      </w:r>
      <w:r w:rsidR="00EE4B1C">
        <w:rPr>
          <w:color w:val="000000"/>
          <w:sz w:val="28"/>
          <w:szCs w:val="28"/>
        </w:rPr>
        <w:t>Сельского</w:t>
      </w:r>
      <w:r>
        <w:rPr>
          <w:color w:val="000000"/>
          <w:sz w:val="28"/>
          <w:szCs w:val="28"/>
        </w:rPr>
        <w:t xml:space="preserve"> поселения </w:t>
      </w:r>
      <w:proofErr w:type="gramStart"/>
      <w:r w:rsidR="006D0E53">
        <w:rPr>
          <w:color w:val="000000"/>
          <w:sz w:val="28"/>
          <w:szCs w:val="28"/>
        </w:rPr>
        <w:t>Кальтяевский</w:t>
      </w:r>
      <w:r>
        <w:rPr>
          <w:color w:val="000000"/>
          <w:sz w:val="28"/>
          <w:szCs w:val="28"/>
        </w:rPr>
        <w:t xml:space="preserve">  сельсовет</w:t>
      </w:r>
      <w:proofErr w:type="gramEnd"/>
      <w:r>
        <w:rPr>
          <w:color w:val="000000"/>
          <w:sz w:val="28"/>
          <w:szCs w:val="28"/>
        </w:rPr>
        <w:t xml:space="preserve"> муниципального района Татышлинский район Республики Башкортостан.</w:t>
      </w:r>
    </w:p>
    <w:p w:rsidR="00505DE5" w:rsidRDefault="00306D29" w:rsidP="00505DE5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3. Контроль за исполнением данного </w:t>
      </w:r>
      <w:r w:rsidR="00CB1BFA">
        <w:rPr>
          <w:color w:val="000000"/>
          <w:sz w:val="28"/>
          <w:szCs w:val="28"/>
        </w:rPr>
        <w:t>постановл</w:t>
      </w:r>
      <w:r>
        <w:rPr>
          <w:color w:val="000000"/>
          <w:sz w:val="28"/>
          <w:szCs w:val="28"/>
        </w:rPr>
        <w:t xml:space="preserve">ения возложить на </w:t>
      </w:r>
      <w:r w:rsidR="00505DE5">
        <w:rPr>
          <w:color w:val="000000"/>
          <w:sz w:val="28"/>
          <w:szCs w:val="28"/>
        </w:rPr>
        <w:t xml:space="preserve">главу </w:t>
      </w:r>
      <w:r w:rsidR="00EE4B1C">
        <w:rPr>
          <w:color w:val="000000"/>
          <w:sz w:val="28"/>
          <w:szCs w:val="28"/>
        </w:rPr>
        <w:t>Сельского</w:t>
      </w:r>
      <w:r w:rsidR="00505DE5">
        <w:rPr>
          <w:color w:val="000000"/>
          <w:sz w:val="28"/>
          <w:szCs w:val="28"/>
        </w:rPr>
        <w:t xml:space="preserve"> поселения </w:t>
      </w:r>
      <w:proofErr w:type="gramStart"/>
      <w:r w:rsidR="006D0E53">
        <w:rPr>
          <w:color w:val="000000"/>
          <w:sz w:val="28"/>
          <w:szCs w:val="28"/>
        </w:rPr>
        <w:t>Кальтяевский</w:t>
      </w:r>
      <w:r w:rsidR="00505DE5">
        <w:rPr>
          <w:color w:val="000000"/>
          <w:sz w:val="28"/>
          <w:szCs w:val="28"/>
        </w:rPr>
        <w:t xml:space="preserve">  сельсовет</w:t>
      </w:r>
      <w:proofErr w:type="gramEnd"/>
      <w:r w:rsidR="00505DE5">
        <w:rPr>
          <w:color w:val="000000"/>
          <w:sz w:val="28"/>
          <w:szCs w:val="28"/>
        </w:rPr>
        <w:t xml:space="preserve"> муниципального района Татышлинский район Республики Башкортостан.</w:t>
      </w:r>
    </w:p>
    <w:p w:rsidR="00306D29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4. Настоящее </w:t>
      </w:r>
      <w:r w:rsidR="00505DE5">
        <w:rPr>
          <w:color w:val="000000"/>
          <w:sz w:val="28"/>
          <w:szCs w:val="28"/>
        </w:rPr>
        <w:t>постановл</w:t>
      </w:r>
      <w:r>
        <w:rPr>
          <w:color w:val="000000"/>
          <w:sz w:val="28"/>
          <w:szCs w:val="28"/>
        </w:rPr>
        <w:t xml:space="preserve">ение вступает в силу со дня обнародования. </w:t>
      </w:r>
    </w:p>
    <w:p w:rsidR="00306D29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</w:p>
    <w:p w:rsidR="00306D29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</w:p>
    <w:p w:rsidR="00306D29" w:rsidRPr="008C5386" w:rsidRDefault="00306D29" w:rsidP="00306D29">
      <w:pPr>
        <w:pStyle w:val="2"/>
        <w:jc w:val="left"/>
        <w:rPr>
          <w:sz w:val="28"/>
          <w:szCs w:val="28"/>
          <w:lang w:val="ru-RU"/>
        </w:rPr>
      </w:pPr>
      <w:r w:rsidRPr="008C5386">
        <w:rPr>
          <w:sz w:val="28"/>
          <w:szCs w:val="28"/>
          <w:lang w:val="ru-RU"/>
        </w:rPr>
        <w:t xml:space="preserve">Глава </w:t>
      </w:r>
      <w:r w:rsidR="00EE4B1C">
        <w:rPr>
          <w:sz w:val="28"/>
          <w:szCs w:val="28"/>
          <w:lang w:val="ru-RU"/>
        </w:rPr>
        <w:t>Сельского</w:t>
      </w:r>
      <w:r w:rsidRPr="008C5386">
        <w:rPr>
          <w:sz w:val="28"/>
          <w:szCs w:val="28"/>
          <w:lang w:val="ru-RU"/>
        </w:rPr>
        <w:t xml:space="preserve"> </w:t>
      </w:r>
      <w:proofErr w:type="gramStart"/>
      <w:r w:rsidRPr="008C5386">
        <w:rPr>
          <w:sz w:val="28"/>
          <w:szCs w:val="28"/>
          <w:lang w:val="ru-RU"/>
        </w:rPr>
        <w:t>п</w:t>
      </w:r>
      <w:r w:rsidR="00EE4B1C">
        <w:rPr>
          <w:sz w:val="28"/>
          <w:szCs w:val="28"/>
          <w:lang w:val="ru-RU"/>
        </w:rPr>
        <w:t xml:space="preserve">оселения:   </w:t>
      </w:r>
      <w:proofErr w:type="gramEnd"/>
      <w:r w:rsidR="00EE4B1C">
        <w:rPr>
          <w:sz w:val="28"/>
          <w:szCs w:val="28"/>
          <w:lang w:val="ru-RU"/>
        </w:rPr>
        <w:t xml:space="preserve">            </w:t>
      </w:r>
      <w:r w:rsidR="006D0E53">
        <w:rPr>
          <w:sz w:val="28"/>
          <w:szCs w:val="28"/>
          <w:lang w:val="ru-RU"/>
        </w:rPr>
        <w:t xml:space="preserve">                       </w:t>
      </w:r>
      <w:r w:rsidR="00EE4B1C">
        <w:rPr>
          <w:sz w:val="28"/>
          <w:szCs w:val="28"/>
          <w:lang w:val="ru-RU"/>
        </w:rPr>
        <w:t xml:space="preserve">                         </w:t>
      </w:r>
      <w:r w:rsidR="006D0E53">
        <w:rPr>
          <w:sz w:val="28"/>
          <w:szCs w:val="28"/>
          <w:lang w:val="ru-RU"/>
        </w:rPr>
        <w:t>Р.Н. Гарипов</w:t>
      </w:r>
    </w:p>
    <w:p w:rsidR="00306D29" w:rsidRPr="008C5386" w:rsidRDefault="00306D29" w:rsidP="00306D29">
      <w:pPr>
        <w:pStyle w:val="2"/>
        <w:jc w:val="left"/>
        <w:rPr>
          <w:sz w:val="28"/>
          <w:szCs w:val="28"/>
          <w:lang w:val="ru-RU"/>
        </w:rPr>
      </w:pPr>
    </w:p>
    <w:p w:rsidR="00306D29" w:rsidRPr="00560668" w:rsidRDefault="00306D29" w:rsidP="00306D29">
      <w:pPr>
        <w:pStyle w:val="2"/>
        <w:jc w:val="left"/>
        <w:rPr>
          <w:lang w:val="ru-RU"/>
        </w:rPr>
      </w:pPr>
    </w:p>
    <w:p w:rsidR="00306D29" w:rsidRDefault="00306D29" w:rsidP="00306D29"/>
    <w:p w:rsidR="00306D29" w:rsidRDefault="00306D29" w:rsidP="00306D29">
      <w:pPr>
        <w:pStyle w:val="a4"/>
        <w:shd w:val="clear" w:color="auto" w:fill="FFFFFF"/>
        <w:spacing w:before="0" w:beforeAutospacing="0" w:after="200" w:afterAutospacing="0"/>
        <w:textAlignment w:val="baseline"/>
        <w:rPr>
          <w:color w:val="000000"/>
          <w:sz w:val="28"/>
          <w:szCs w:val="28"/>
        </w:rPr>
      </w:pPr>
    </w:p>
    <w:p w:rsidR="00306D29" w:rsidRDefault="00306D29" w:rsidP="00306D29">
      <w:pPr>
        <w:pStyle w:val="a4"/>
        <w:shd w:val="clear" w:color="auto" w:fill="FFFFFF"/>
        <w:spacing w:before="0" w:beforeAutospacing="0" w:after="200" w:afterAutospacing="0"/>
        <w:ind w:left="5103"/>
        <w:textAlignment w:val="baseline"/>
        <w:rPr>
          <w:color w:val="000000"/>
          <w:sz w:val="28"/>
          <w:szCs w:val="28"/>
        </w:rPr>
      </w:pPr>
    </w:p>
    <w:p w:rsidR="00306D29" w:rsidRDefault="00306D29" w:rsidP="00306D29">
      <w:pPr>
        <w:pStyle w:val="a4"/>
        <w:shd w:val="clear" w:color="auto" w:fill="FFFFFF"/>
        <w:spacing w:before="0" w:beforeAutospacing="0" w:after="200" w:afterAutospacing="0"/>
        <w:ind w:left="5103"/>
        <w:textAlignment w:val="baseline"/>
        <w:rPr>
          <w:color w:val="000000"/>
          <w:sz w:val="28"/>
          <w:szCs w:val="28"/>
        </w:rPr>
      </w:pPr>
    </w:p>
    <w:p w:rsidR="00306D29" w:rsidRPr="008C5386" w:rsidRDefault="00306D29" w:rsidP="006D0E53">
      <w:pPr>
        <w:pStyle w:val="2"/>
        <w:ind w:left="5670"/>
        <w:jc w:val="left"/>
        <w:rPr>
          <w:lang w:val="ru-RU"/>
        </w:rPr>
      </w:pPr>
      <w:r w:rsidRPr="008C5386">
        <w:rPr>
          <w:sz w:val="28"/>
          <w:szCs w:val="28"/>
          <w:lang w:val="ru-RU"/>
        </w:rPr>
        <w:lastRenderedPageBreak/>
        <w:t xml:space="preserve">                                                                         </w:t>
      </w:r>
      <w:r w:rsidRPr="008C5386">
        <w:rPr>
          <w:lang w:val="ru-RU"/>
        </w:rPr>
        <w:t xml:space="preserve">Приложение                                                  к </w:t>
      </w:r>
      <w:r w:rsidR="00505DE5">
        <w:rPr>
          <w:lang w:val="ru-RU"/>
        </w:rPr>
        <w:t>постановл</w:t>
      </w:r>
      <w:r w:rsidRPr="008C5386">
        <w:rPr>
          <w:lang w:val="ru-RU"/>
        </w:rPr>
        <w:t xml:space="preserve">ению </w:t>
      </w:r>
      <w:r w:rsidR="00505DE5">
        <w:rPr>
          <w:lang w:val="ru-RU"/>
        </w:rPr>
        <w:t>администрации</w:t>
      </w:r>
      <w:r w:rsidRPr="008C5386">
        <w:rPr>
          <w:lang w:val="ru-RU"/>
        </w:rPr>
        <w:t xml:space="preserve"> </w:t>
      </w:r>
      <w:r w:rsidR="00EE4B1C">
        <w:rPr>
          <w:lang w:val="ru-RU"/>
        </w:rPr>
        <w:t>Сельского</w:t>
      </w:r>
      <w:r w:rsidRPr="008C5386">
        <w:rPr>
          <w:lang w:val="ru-RU"/>
        </w:rPr>
        <w:t xml:space="preserve"> поселения</w:t>
      </w:r>
    </w:p>
    <w:p w:rsidR="00306D29" w:rsidRPr="00560668" w:rsidRDefault="006D0E53" w:rsidP="006D0E53">
      <w:pPr>
        <w:pStyle w:val="2"/>
        <w:ind w:left="5670"/>
        <w:jc w:val="left"/>
        <w:rPr>
          <w:lang w:val="ru-RU"/>
        </w:rPr>
      </w:pPr>
      <w:r>
        <w:rPr>
          <w:lang w:val="ru-RU"/>
        </w:rPr>
        <w:t>Кальтяевский</w:t>
      </w:r>
      <w:r w:rsidR="00306D29" w:rsidRPr="00560668">
        <w:rPr>
          <w:lang w:val="ru-RU"/>
        </w:rPr>
        <w:t xml:space="preserve"> сельсовет муниципального района</w:t>
      </w:r>
    </w:p>
    <w:p w:rsidR="00306D29" w:rsidRPr="00560668" w:rsidRDefault="00306D29" w:rsidP="006D0E53">
      <w:pPr>
        <w:pStyle w:val="2"/>
        <w:ind w:left="5670"/>
        <w:jc w:val="left"/>
        <w:rPr>
          <w:lang w:val="ru-RU"/>
        </w:rPr>
      </w:pPr>
      <w:r>
        <w:rPr>
          <w:lang w:val="ru-RU"/>
        </w:rPr>
        <w:t>Татышлинский</w:t>
      </w:r>
      <w:r w:rsidRPr="00560668">
        <w:rPr>
          <w:lang w:val="ru-RU"/>
        </w:rPr>
        <w:t xml:space="preserve"> район Республики Башкортостан</w:t>
      </w:r>
    </w:p>
    <w:p w:rsidR="00306D29" w:rsidRPr="00560668" w:rsidRDefault="00306D29" w:rsidP="006D0E53">
      <w:pPr>
        <w:pStyle w:val="2"/>
        <w:ind w:left="5670"/>
        <w:jc w:val="left"/>
        <w:rPr>
          <w:lang w:val="ru-RU"/>
        </w:rPr>
      </w:pPr>
      <w:r w:rsidRPr="00560668">
        <w:rPr>
          <w:lang w:val="ru-RU"/>
        </w:rPr>
        <w:t xml:space="preserve">№ </w:t>
      </w:r>
      <w:r>
        <w:rPr>
          <w:lang w:val="ru-RU"/>
        </w:rPr>
        <w:t xml:space="preserve">___ </w:t>
      </w:r>
      <w:r w:rsidRPr="00560668">
        <w:rPr>
          <w:lang w:val="ru-RU"/>
        </w:rPr>
        <w:t xml:space="preserve">от </w:t>
      </w:r>
      <w:r>
        <w:rPr>
          <w:lang w:val="ru-RU"/>
        </w:rPr>
        <w:t>__________</w:t>
      </w:r>
      <w:bookmarkStart w:id="0" w:name="_GoBack"/>
      <w:bookmarkEnd w:id="0"/>
      <w:r>
        <w:rPr>
          <w:lang w:val="ru-RU"/>
        </w:rPr>
        <w:t>______</w:t>
      </w:r>
      <w:r w:rsidRPr="00560668">
        <w:rPr>
          <w:lang w:val="ru-RU"/>
        </w:rPr>
        <w:t>201</w:t>
      </w:r>
      <w:r>
        <w:rPr>
          <w:lang w:val="ru-RU"/>
        </w:rPr>
        <w:t xml:space="preserve">8 </w:t>
      </w:r>
      <w:r w:rsidRPr="00560668">
        <w:rPr>
          <w:lang w:val="ru-RU"/>
        </w:rPr>
        <w:t>г.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r w:rsidRPr="006806E8">
        <w:rPr>
          <w:b/>
          <w:bCs/>
          <w:color w:val="000000"/>
          <w:sz w:val="28"/>
          <w:szCs w:val="28"/>
          <w:bdr w:val="none" w:sz="0" w:space="0" w:color="auto" w:frame="1"/>
        </w:rPr>
        <w:t>ПРАВИЛА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proofErr w:type="gramStart"/>
      <w:r w:rsidRPr="006806E8">
        <w:rPr>
          <w:b/>
          <w:bCs/>
          <w:color w:val="000000"/>
          <w:sz w:val="28"/>
          <w:szCs w:val="28"/>
          <w:bdr w:val="none" w:sz="0" w:space="0" w:color="auto" w:frame="1"/>
        </w:rPr>
        <w:t>организации</w:t>
      </w:r>
      <w:proofErr w:type="gramEnd"/>
      <w:r w:rsidRPr="006806E8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уличного освещения улиц на территории </w:t>
      </w:r>
      <w:r w:rsidR="00EE4B1C">
        <w:rPr>
          <w:b/>
          <w:bCs/>
          <w:color w:val="000000"/>
          <w:sz w:val="28"/>
          <w:szCs w:val="28"/>
          <w:bdr w:val="none" w:sz="0" w:space="0" w:color="auto" w:frame="1"/>
        </w:rPr>
        <w:t>Сельского</w:t>
      </w:r>
      <w:r w:rsidRPr="006806E8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A7513B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поселения  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6D0E53">
        <w:rPr>
          <w:b/>
          <w:color w:val="000000"/>
          <w:sz w:val="28"/>
          <w:szCs w:val="28"/>
        </w:rPr>
        <w:t>Кальтяевский</w:t>
      </w:r>
      <w:r w:rsidRPr="006806E8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сельсовет муниципального района 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>Татышлинский</w:t>
      </w:r>
      <w:r w:rsidRPr="006806E8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район Республики Башкортостан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</w:p>
    <w:p w:rsidR="00306D29" w:rsidRDefault="00306D29" w:rsidP="00EE4B1C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proofErr w:type="gramStart"/>
      <w:r w:rsidRPr="006806E8">
        <w:rPr>
          <w:b/>
          <w:bCs/>
          <w:color w:val="000000"/>
          <w:sz w:val="28"/>
          <w:szCs w:val="28"/>
          <w:bdr w:val="none" w:sz="0" w:space="0" w:color="auto" w:frame="1"/>
        </w:rPr>
        <w:t>1 .Общие</w:t>
      </w:r>
      <w:proofErr w:type="gramEnd"/>
      <w:r w:rsidRPr="006806E8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положения</w:t>
      </w:r>
    </w:p>
    <w:p w:rsidR="00EE4B1C" w:rsidRPr="006806E8" w:rsidRDefault="00EE4B1C" w:rsidP="00EE4B1C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 xml:space="preserve">Правила организации уличного освещения на территории </w:t>
      </w:r>
      <w:r w:rsidR="00EE4B1C">
        <w:rPr>
          <w:color w:val="000000"/>
          <w:sz w:val="28"/>
          <w:szCs w:val="28"/>
        </w:rPr>
        <w:t>Сельского</w:t>
      </w:r>
      <w:r w:rsidRPr="006806E8">
        <w:rPr>
          <w:color w:val="000000"/>
          <w:sz w:val="28"/>
          <w:szCs w:val="28"/>
        </w:rPr>
        <w:t xml:space="preserve"> поселения </w:t>
      </w:r>
      <w:r>
        <w:rPr>
          <w:color w:val="000000"/>
          <w:sz w:val="28"/>
          <w:szCs w:val="28"/>
        </w:rPr>
        <w:t xml:space="preserve"> </w:t>
      </w:r>
      <w:r w:rsidR="006D0E53">
        <w:rPr>
          <w:color w:val="000000"/>
          <w:sz w:val="28"/>
          <w:szCs w:val="28"/>
        </w:rPr>
        <w:t>Кальтяевский</w:t>
      </w:r>
      <w:r w:rsidRPr="006806E8">
        <w:rPr>
          <w:color w:val="000000"/>
          <w:sz w:val="28"/>
          <w:szCs w:val="28"/>
        </w:rPr>
        <w:t xml:space="preserve"> сельсовет муниципального района </w:t>
      </w:r>
      <w:r>
        <w:rPr>
          <w:color w:val="000000"/>
          <w:sz w:val="28"/>
          <w:szCs w:val="28"/>
        </w:rPr>
        <w:t>Татышлинский</w:t>
      </w:r>
      <w:r w:rsidRPr="006806E8">
        <w:rPr>
          <w:color w:val="000000"/>
          <w:sz w:val="28"/>
          <w:szCs w:val="28"/>
        </w:rPr>
        <w:t xml:space="preserve"> район Республики Башкортостан разработаны на основании Федерального закона </w:t>
      </w:r>
      <w:r>
        <w:rPr>
          <w:color w:val="000000"/>
          <w:sz w:val="28"/>
          <w:szCs w:val="28"/>
        </w:rPr>
        <w:t>131</w:t>
      </w:r>
      <w:r w:rsidRPr="006806E8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ФЗ «</w:t>
      </w:r>
      <w:r w:rsidRPr="006806E8">
        <w:rPr>
          <w:color w:val="000000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color w:val="000000"/>
          <w:sz w:val="28"/>
          <w:szCs w:val="28"/>
        </w:rPr>
        <w:t>»</w:t>
      </w:r>
      <w:r w:rsidRPr="006806E8">
        <w:rPr>
          <w:color w:val="000000"/>
          <w:sz w:val="28"/>
          <w:szCs w:val="28"/>
        </w:rPr>
        <w:t xml:space="preserve">, действующим СНиПом </w:t>
      </w:r>
      <w:r>
        <w:rPr>
          <w:color w:val="000000"/>
          <w:sz w:val="28"/>
          <w:szCs w:val="28"/>
        </w:rPr>
        <w:t>«</w:t>
      </w:r>
      <w:r w:rsidRPr="006806E8">
        <w:rPr>
          <w:color w:val="000000"/>
          <w:sz w:val="28"/>
          <w:szCs w:val="28"/>
        </w:rPr>
        <w:t>Естественное и искусственное освещение</w:t>
      </w:r>
      <w:r>
        <w:rPr>
          <w:color w:val="000000"/>
          <w:sz w:val="28"/>
          <w:szCs w:val="28"/>
        </w:rPr>
        <w:t>»</w:t>
      </w:r>
      <w:r w:rsidRPr="006806E8">
        <w:rPr>
          <w:color w:val="000000"/>
          <w:sz w:val="28"/>
          <w:szCs w:val="28"/>
        </w:rPr>
        <w:t xml:space="preserve">, Уставом </w:t>
      </w:r>
      <w:r w:rsidR="00EE4B1C">
        <w:rPr>
          <w:color w:val="000000"/>
          <w:sz w:val="28"/>
          <w:szCs w:val="28"/>
        </w:rPr>
        <w:t>Сельского</w:t>
      </w:r>
      <w:r w:rsidRPr="006806E8">
        <w:rPr>
          <w:color w:val="000000"/>
          <w:sz w:val="28"/>
          <w:szCs w:val="28"/>
        </w:rPr>
        <w:t xml:space="preserve"> поселения </w:t>
      </w:r>
      <w:r w:rsidR="006D0E53">
        <w:rPr>
          <w:color w:val="000000"/>
          <w:sz w:val="28"/>
          <w:szCs w:val="28"/>
        </w:rPr>
        <w:t>Кальтяевский</w:t>
      </w:r>
      <w:r w:rsidRPr="006806E8">
        <w:rPr>
          <w:color w:val="000000"/>
          <w:sz w:val="28"/>
          <w:szCs w:val="28"/>
        </w:rPr>
        <w:t xml:space="preserve"> сельсовет муниципального района </w:t>
      </w:r>
      <w:r>
        <w:rPr>
          <w:color w:val="000000"/>
          <w:sz w:val="28"/>
          <w:szCs w:val="28"/>
        </w:rPr>
        <w:t>Татышлинский</w:t>
      </w:r>
      <w:r w:rsidRPr="006806E8">
        <w:rPr>
          <w:color w:val="000000"/>
          <w:sz w:val="28"/>
          <w:szCs w:val="28"/>
        </w:rPr>
        <w:t xml:space="preserve"> район Республики Башкортостан (далее Сельское поселение).</w:t>
      </w:r>
    </w:p>
    <w:p w:rsidR="00306D29" w:rsidRDefault="00306D29" w:rsidP="00EE4B1C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6806E8">
        <w:rPr>
          <w:b/>
          <w:bCs/>
          <w:color w:val="000000"/>
          <w:sz w:val="28"/>
          <w:szCs w:val="28"/>
          <w:bdr w:val="none" w:sz="0" w:space="0" w:color="auto" w:frame="1"/>
        </w:rPr>
        <w:t>2. Полномочия органов местного самоуправления</w:t>
      </w:r>
    </w:p>
    <w:p w:rsidR="00EE4B1C" w:rsidRPr="006806E8" w:rsidRDefault="00EE4B1C" w:rsidP="00EE4B1C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 xml:space="preserve">2.1. К полномочиям Совета депутатов </w:t>
      </w:r>
      <w:r w:rsidR="00EE4B1C">
        <w:rPr>
          <w:color w:val="000000"/>
          <w:sz w:val="28"/>
          <w:szCs w:val="28"/>
        </w:rPr>
        <w:t>Сельского</w:t>
      </w:r>
      <w:r w:rsidRPr="006806E8">
        <w:rPr>
          <w:color w:val="000000"/>
          <w:sz w:val="28"/>
          <w:szCs w:val="28"/>
        </w:rPr>
        <w:t xml:space="preserve"> поселения </w:t>
      </w:r>
      <w:r w:rsidR="006D0E53">
        <w:rPr>
          <w:color w:val="000000"/>
          <w:sz w:val="28"/>
          <w:szCs w:val="28"/>
        </w:rPr>
        <w:t>Кальтяевский</w:t>
      </w:r>
      <w:r w:rsidRPr="006806E8">
        <w:rPr>
          <w:color w:val="000000"/>
          <w:sz w:val="28"/>
          <w:szCs w:val="28"/>
        </w:rPr>
        <w:t xml:space="preserve"> сельсовет муниципального района </w:t>
      </w:r>
      <w:r>
        <w:rPr>
          <w:color w:val="000000"/>
          <w:sz w:val="28"/>
          <w:szCs w:val="28"/>
        </w:rPr>
        <w:t>Татышлинский</w:t>
      </w:r>
      <w:r w:rsidRPr="006806E8">
        <w:rPr>
          <w:color w:val="000000"/>
          <w:sz w:val="28"/>
          <w:szCs w:val="28"/>
        </w:rPr>
        <w:t xml:space="preserve"> район Республики Башкортостан относится: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 xml:space="preserve">2.1.1. Принятие Правил об организации уличного освещения на территории </w:t>
      </w:r>
      <w:r w:rsidR="00EE4B1C">
        <w:rPr>
          <w:color w:val="000000"/>
          <w:sz w:val="28"/>
          <w:szCs w:val="28"/>
        </w:rPr>
        <w:t>Сельского</w:t>
      </w:r>
      <w:r w:rsidRPr="006806E8">
        <w:rPr>
          <w:color w:val="000000"/>
          <w:sz w:val="28"/>
          <w:szCs w:val="28"/>
        </w:rPr>
        <w:t xml:space="preserve"> поселения </w:t>
      </w:r>
      <w:r w:rsidR="006D0E53">
        <w:rPr>
          <w:color w:val="000000"/>
          <w:sz w:val="28"/>
          <w:szCs w:val="28"/>
        </w:rPr>
        <w:t>Кальтяевский</w:t>
      </w:r>
      <w:r w:rsidRPr="006806E8">
        <w:rPr>
          <w:color w:val="000000"/>
          <w:sz w:val="28"/>
          <w:szCs w:val="28"/>
        </w:rPr>
        <w:t xml:space="preserve"> сельсовет муниципального района </w:t>
      </w:r>
      <w:r>
        <w:rPr>
          <w:color w:val="000000"/>
          <w:sz w:val="28"/>
          <w:szCs w:val="28"/>
        </w:rPr>
        <w:t>Татышлинский</w:t>
      </w:r>
      <w:r w:rsidRPr="006806E8">
        <w:rPr>
          <w:color w:val="000000"/>
          <w:sz w:val="28"/>
          <w:szCs w:val="28"/>
        </w:rPr>
        <w:t xml:space="preserve"> район Республики Башкортостан.</w:t>
      </w:r>
    </w:p>
    <w:p w:rsidR="00306D29" w:rsidRPr="007918C5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 xml:space="preserve">2.1.2. Установление объема финансирования, необходимого для организации уличного освещения на территории </w:t>
      </w:r>
      <w:r w:rsidR="00EE4B1C">
        <w:rPr>
          <w:color w:val="000000"/>
          <w:sz w:val="28"/>
          <w:szCs w:val="28"/>
        </w:rPr>
        <w:t>Сельского</w:t>
      </w:r>
      <w:r w:rsidRPr="007918C5">
        <w:rPr>
          <w:color w:val="000000"/>
          <w:sz w:val="28"/>
          <w:szCs w:val="28"/>
        </w:rPr>
        <w:t xml:space="preserve"> поселения.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7918C5">
        <w:rPr>
          <w:color w:val="000000"/>
          <w:sz w:val="28"/>
          <w:szCs w:val="28"/>
        </w:rPr>
        <w:t>2.1.3. Принятие иных нормативных</w:t>
      </w:r>
      <w:r w:rsidRPr="007918C5">
        <w:rPr>
          <w:rStyle w:val="apple-converted-space"/>
          <w:color w:val="000000"/>
          <w:sz w:val="28"/>
          <w:szCs w:val="28"/>
        </w:rPr>
        <w:t> </w:t>
      </w:r>
      <w:hyperlink r:id="rId6" w:tooltip="Правовые акты" w:history="1">
        <w:r w:rsidRPr="00306D29">
          <w:rPr>
            <w:rStyle w:val="a3"/>
            <w:color w:val="000000"/>
            <w:sz w:val="28"/>
            <w:szCs w:val="28"/>
            <w:u w:val="none"/>
            <w:bdr w:val="none" w:sz="0" w:space="0" w:color="auto" w:frame="1"/>
          </w:rPr>
          <w:t>правовых актов</w:t>
        </w:r>
      </w:hyperlink>
      <w:r w:rsidRPr="006806E8">
        <w:rPr>
          <w:rStyle w:val="apple-converted-space"/>
          <w:color w:val="000000"/>
          <w:sz w:val="28"/>
          <w:szCs w:val="28"/>
        </w:rPr>
        <w:t> </w:t>
      </w:r>
      <w:r w:rsidRPr="006806E8">
        <w:rPr>
          <w:color w:val="000000"/>
          <w:sz w:val="28"/>
          <w:szCs w:val="28"/>
        </w:rPr>
        <w:t xml:space="preserve">об организации уличного освещения на территории </w:t>
      </w:r>
      <w:r w:rsidR="00EE4B1C">
        <w:rPr>
          <w:color w:val="000000"/>
          <w:sz w:val="28"/>
          <w:szCs w:val="28"/>
        </w:rPr>
        <w:t>Сельского</w:t>
      </w:r>
      <w:r w:rsidRPr="006806E8">
        <w:rPr>
          <w:color w:val="000000"/>
          <w:sz w:val="28"/>
          <w:szCs w:val="28"/>
        </w:rPr>
        <w:t xml:space="preserve"> поселения.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 xml:space="preserve">Разработка и утверждение графика включения и отключения уличного освещения в сельском поселении, а также лимит потребления электроэнергии по уличному освещению на территории </w:t>
      </w:r>
      <w:r w:rsidR="00EE4B1C">
        <w:rPr>
          <w:color w:val="000000"/>
          <w:sz w:val="28"/>
          <w:szCs w:val="28"/>
        </w:rPr>
        <w:t>Сельского</w:t>
      </w:r>
      <w:r w:rsidRPr="006806E8">
        <w:rPr>
          <w:color w:val="000000"/>
          <w:sz w:val="28"/>
          <w:szCs w:val="28"/>
        </w:rPr>
        <w:t xml:space="preserve"> поселения.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>2.1.4. Контроль за отключением и включением светильников уличного освещения.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lastRenderedPageBreak/>
        <w:t xml:space="preserve">2.1.5. Определение количества точек уличного освещения на основании перечня сетей уличного освещения </w:t>
      </w:r>
      <w:r w:rsidR="00EE4B1C">
        <w:rPr>
          <w:color w:val="000000"/>
          <w:sz w:val="28"/>
          <w:szCs w:val="28"/>
        </w:rPr>
        <w:t>Сельского</w:t>
      </w:r>
      <w:r w:rsidRPr="006806E8">
        <w:rPr>
          <w:color w:val="000000"/>
          <w:sz w:val="28"/>
          <w:szCs w:val="28"/>
        </w:rPr>
        <w:t xml:space="preserve"> поселения, в котором указано количество светильников, расположенных на улицах и установленная мощность.</w:t>
      </w:r>
    </w:p>
    <w:p w:rsidR="00306D29" w:rsidRDefault="00306D29" w:rsidP="00EE4B1C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6806E8">
        <w:rPr>
          <w:b/>
          <w:bCs/>
          <w:color w:val="000000"/>
          <w:sz w:val="28"/>
          <w:szCs w:val="28"/>
          <w:bdr w:val="none" w:sz="0" w:space="0" w:color="auto" w:frame="1"/>
        </w:rPr>
        <w:t>3. </w:t>
      </w:r>
      <w:r w:rsidRPr="006806E8">
        <w:rPr>
          <w:rStyle w:val="apple-converted-space"/>
          <w:b/>
          <w:bCs/>
          <w:color w:val="000000"/>
          <w:sz w:val="28"/>
          <w:szCs w:val="28"/>
          <w:bdr w:val="none" w:sz="0" w:space="0" w:color="auto" w:frame="1"/>
        </w:rPr>
        <w:t> </w:t>
      </w:r>
      <w:r w:rsidRPr="006806E8">
        <w:rPr>
          <w:b/>
          <w:bCs/>
          <w:color w:val="000000"/>
          <w:sz w:val="28"/>
          <w:szCs w:val="28"/>
          <w:bdr w:val="none" w:sz="0" w:space="0" w:color="auto" w:frame="1"/>
        </w:rPr>
        <w:t>Организация уличного освещения</w:t>
      </w:r>
    </w:p>
    <w:p w:rsidR="00EE4B1C" w:rsidRPr="006806E8" w:rsidRDefault="00EE4B1C" w:rsidP="00EE4B1C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>3.1. При организации</w:t>
      </w:r>
      <w:r w:rsidRPr="006806E8">
        <w:rPr>
          <w:rStyle w:val="apple-converted-space"/>
          <w:color w:val="000000"/>
          <w:sz w:val="28"/>
          <w:szCs w:val="28"/>
        </w:rPr>
        <w:t> </w:t>
      </w:r>
      <w:hyperlink r:id="rId7" w:tooltip="Освещение наружное" w:history="1">
        <w:r w:rsidRPr="00306D29">
          <w:rPr>
            <w:rStyle w:val="a3"/>
            <w:color w:val="000000"/>
            <w:sz w:val="28"/>
            <w:szCs w:val="28"/>
            <w:u w:val="none"/>
            <w:bdr w:val="none" w:sz="0" w:space="0" w:color="auto" w:frame="1"/>
          </w:rPr>
          <w:t>наружного освещения</w:t>
        </w:r>
      </w:hyperlink>
      <w:r w:rsidRPr="006806E8">
        <w:rPr>
          <w:rStyle w:val="apple-converted-space"/>
          <w:color w:val="000000"/>
          <w:sz w:val="28"/>
          <w:szCs w:val="28"/>
        </w:rPr>
        <w:t> </w:t>
      </w:r>
      <w:r w:rsidRPr="006806E8">
        <w:rPr>
          <w:color w:val="000000"/>
          <w:sz w:val="28"/>
          <w:szCs w:val="28"/>
        </w:rPr>
        <w:t>долж</w:t>
      </w:r>
      <w:r w:rsidRPr="006806E8">
        <w:rPr>
          <w:color w:val="000000"/>
          <w:sz w:val="28"/>
          <w:szCs w:val="28"/>
        </w:rPr>
        <w:softHyphen/>
        <w:t>ны обеспечиваться: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>- экономичность установок и рациональное использование электроэнергии;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>- надежность работы осветительных установок;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>- безопасность обслуживающего персонала и населения;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>- удобство обслуживания и управления осветительными установ</w:t>
      </w:r>
      <w:r w:rsidRPr="006806E8">
        <w:rPr>
          <w:color w:val="000000"/>
          <w:sz w:val="28"/>
          <w:szCs w:val="28"/>
        </w:rPr>
        <w:softHyphen/>
        <w:t>ками.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 xml:space="preserve">3.2. Уличное освещение на территории </w:t>
      </w:r>
      <w:r w:rsidR="00EE4B1C">
        <w:rPr>
          <w:color w:val="000000"/>
          <w:sz w:val="28"/>
          <w:szCs w:val="28"/>
        </w:rPr>
        <w:t>Сельского</w:t>
      </w:r>
      <w:r w:rsidRPr="006806E8">
        <w:rPr>
          <w:color w:val="000000"/>
          <w:sz w:val="28"/>
          <w:szCs w:val="28"/>
        </w:rPr>
        <w:t xml:space="preserve"> поселения </w:t>
      </w:r>
      <w:r w:rsidR="006D0E53">
        <w:rPr>
          <w:color w:val="000000"/>
          <w:sz w:val="28"/>
          <w:szCs w:val="28"/>
        </w:rPr>
        <w:t>Кальтяевский</w:t>
      </w:r>
      <w:r w:rsidRPr="006806E8">
        <w:rPr>
          <w:color w:val="000000"/>
          <w:sz w:val="28"/>
          <w:szCs w:val="28"/>
        </w:rPr>
        <w:t xml:space="preserve"> сельсовет муниципального района </w:t>
      </w:r>
      <w:r>
        <w:rPr>
          <w:color w:val="000000"/>
          <w:sz w:val="28"/>
          <w:szCs w:val="28"/>
        </w:rPr>
        <w:t>Татышлинский</w:t>
      </w:r>
      <w:r w:rsidRPr="006806E8">
        <w:rPr>
          <w:color w:val="000000"/>
          <w:sz w:val="28"/>
          <w:szCs w:val="28"/>
        </w:rPr>
        <w:t xml:space="preserve"> район Республики Башкортостан осуществляется в соответствии с установленными требованиями и стандартами в зависимости от интенсивности движения по улицам </w:t>
      </w:r>
      <w:r w:rsidR="00EE4B1C">
        <w:rPr>
          <w:color w:val="000000"/>
          <w:sz w:val="28"/>
          <w:szCs w:val="28"/>
        </w:rPr>
        <w:t>Сельского</w:t>
      </w:r>
      <w:r w:rsidRPr="006806E8">
        <w:rPr>
          <w:color w:val="000000"/>
          <w:sz w:val="28"/>
          <w:szCs w:val="28"/>
        </w:rPr>
        <w:t xml:space="preserve"> поселения.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>3.3. Используемые в осветительных установках оборудование и материалы должны соответствовать требованиям стандартов и техническим условиям, утвержденным в установленном порядке, номинальному напряжению сети и условиям окружающей среды.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>Применение в осветительных установках открытых ламп без арматуры не допускается.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>3.4. Нормы, регламентирующие количественные и качественные показатели наружного освещения, должны приниматься одинаковыми при любых</w:t>
      </w:r>
      <w:r w:rsidRPr="006806E8">
        <w:rPr>
          <w:rStyle w:val="apple-converted-space"/>
          <w:color w:val="000000"/>
          <w:sz w:val="28"/>
          <w:szCs w:val="28"/>
        </w:rPr>
        <w:t> </w:t>
      </w:r>
      <w:hyperlink r:id="rId8" w:tooltip="Светотехника и источники света" w:history="1">
        <w:r w:rsidRPr="00306D29">
          <w:rPr>
            <w:rStyle w:val="a3"/>
            <w:color w:val="000000"/>
            <w:sz w:val="28"/>
            <w:szCs w:val="28"/>
            <w:u w:val="none"/>
            <w:bdr w:val="none" w:sz="0" w:space="0" w:color="auto" w:frame="1"/>
          </w:rPr>
          <w:t>источниках света</w:t>
        </w:r>
      </w:hyperlink>
      <w:r w:rsidRPr="00A7513B">
        <w:rPr>
          <w:color w:val="000000"/>
          <w:sz w:val="28"/>
          <w:szCs w:val="28"/>
        </w:rPr>
        <w:t>,</w:t>
      </w:r>
      <w:r w:rsidRPr="006806E8">
        <w:rPr>
          <w:color w:val="000000"/>
          <w:sz w:val="28"/>
          <w:szCs w:val="28"/>
        </w:rPr>
        <w:t xml:space="preserve"> используемых в осветительных установках, и соответствовать установленным требованиям и стандартам.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>3.5. Освещение улиц, дорог и площадей выполняется светильниками, располагаемыми на опорах.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 xml:space="preserve">3.6. Включение наружных осветительных установок производится организациями, в ведении которых находятся электрические сети, при снижении установленного законодательством предельного уровня естественной освещенности по графику, утвержденному Администрацией </w:t>
      </w:r>
      <w:r w:rsidR="00EE4B1C">
        <w:rPr>
          <w:color w:val="000000"/>
          <w:sz w:val="28"/>
          <w:szCs w:val="28"/>
        </w:rPr>
        <w:t>Сельского</w:t>
      </w:r>
      <w:r w:rsidRPr="006806E8">
        <w:rPr>
          <w:color w:val="000000"/>
          <w:sz w:val="28"/>
          <w:szCs w:val="28"/>
        </w:rPr>
        <w:t xml:space="preserve"> поселения </w:t>
      </w:r>
      <w:r w:rsidR="006D0E53">
        <w:rPr>
          <w:color w:val="000000"/>
          <w:sz w:val="28"/>
          <w:szCs w:val="28"/>
        </w:rPr>
        <w:t>Кальтяевский</w:t>
      </w:r>
      <w:r w:rsidRPr="006806E8">
        <w:rPr>
          <w:color w:val="000000"/>
          <w:sz w:val="28"/>
          <w:szCs w:val="28"/>
        </w:rPr>
        <w:t xml:space="preserve"> сельсовет муниципального района </w:t>
      </w:r>
      <w:r>
        <w:rPr>
          <w:color w:val="000000"/>
          <w:sz w:val="28"/>
          <w:szCs w:val="28"/>
        </w:rPr>
        <w:t>Татышлинский</w:t>
      </w:r>
      <w:r w:rsidRPr="006806E8">
        <w:rPr>
          <w:color w:val="000000"/>
          <w:sz w:val="28"/>
          <w:szCs w:val="28"/>
        </w:rPr>
        <w:t xml:space="preserve"> район Республики Башкортостан.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>3.7.</w:t>
      </w:r>
      <w:r w:rsidR="00EE4B1C">
        <w:rPr>
          <w:color w:val="000000"/>
          <w:sz w:val="28"/>
          <w:szCs w:val="28"/>
        </w:rPr>
        <w:t xml:space="preserve"> </w:t>
      </w:r>
      <w:r w:rsidRPr="006806E8">
        <w:rPr>
          <w:color w:val="000000"/>
          <w:sz w:val="28"/>
          <w:szCs w:val="28"/>
        </w:rPr>
        <w:t>Включение и отключение уличного освещения в сельском поселении производится автоматически от трансформаторных подстанций, в зависимости от уровня естественной освещенности, по графику, согласованному с организацией осуществляющей обслуживание сетей уличного освещения.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lastRenderedPageBreak/>
        <w:t>Учет потребляемой электроэнергии для уличного освещения производится по показаниям электросчетчиков, установленных на трансформаторных подстанциях.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 xml:space="preserve">Сезонное отключение и включение уличного освещения осуществляется по распоряжению Главы администрации </w:t>
      </w:r>
      <w:r w:rsidR="00EE4B1C">
        <w:rPr>
          <w:color w:val="000000"/>
          <w:sz w:val="28"/>
          <w:szCs w:val="28"/>
        </w:rPr>
        <w:t>Сельского</w:t>
      </w:r>
      <w:r w:rsidRPr="006806E8">
        <w:rPr>
          <w:color w:val="000000"/>
          <w:sz w:val="28"/>
          <w:szCs w:val="28"/>
        </w:rPr>
        <w:t xml:space="preserve"> поселения с учетом продолжительности светового дня в регионе.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>3.8. Доля действующих светильников, работающих в вечернем и ночном режимах, должна составлять не менее 85%. При этом не допускается расположение неработающих светильников подряд, один за другим.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>Допускается частичное (до 50%) отключение наружного освещения в ночное время, когда интенсивность движения пешеходов и транспортных средств минимальны.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>3.9.</w:t>
      </w:r>
      <w:r w:rsidR="00EE4B1C">
        <w:rPr>
          <w:color w:val="000000"/>
          <w:sz w:val="28"/>
          <w:szCs w:val="28"/>
        </w:rPr>
        <w:t xml:space="preserve"> </w:t>
      </w:r>
      <w:r w:rsidRPr="006806E8">
        <w:rPr>
          <w:color w:val="000000"/>
          <w:sz w:val="28"/>
          <w:szCs w:val="28"/>
        </w:rPr>
        <w:t>Отказы в работе наружных осветительных установок, связанные с</w:t>
      </w:r>
      <w:r w:rsidRPr="006806E8">
        <w:rPr>
          <w:color w:val="000000"/>
          <w:sz w:val="28"/>
          <w:szCs w:val="28"/>
        </w:rPr>
        <w:br/>
        <w:t>обрывом</w:t>
      </w:r>
      <w:r w:rsidRPr="00A7513B">
        <w:rPr>
          <w:rStyle w:val="apple-converted-space"/>
          <w:color w:val="000000"/>
          <w:sz w:val="28"/>
          <w:szCs w:val="28"/>
        </w:rPr>
        <w:t> </w:t>
      </w:r>
      <w:hyperlink r:id="rId9" w:tooltip="Электропроводка" w:history="1">
        <w:r w:rsidRPr="00306D29">
          <w:rPr>
            <w:rStyle w:val="a3"/>
            <w:color w:val="000000"/>
            <w:sz w:val="28"/>
            <w:szCs w:val="28"/>
            <w:u w:val="none"/>
            <w:bdr w:val="none" w:sz="0" w:space="0" w:color="auto" w:frame="1"/>
          </w:rPr>
          <w:t>электрических проводов</w:t>
        </w:r>
      </w:hyperlink>
      <w:r w:rsidRPr="006806E8">
        <w:rPr>
          <w:rStyle w:val="apple-converted-space"/>
          <w:color w:val="000000"/>
          <w:sz w:val="28"/>
          <w:szCs w:val="28"/>
        </w:rPr>
        <w:t> </w:t>
      </w:r>
      <w:r w:rsidRPr="006806E8">
        <w:rPr>
          <w:color w:val="000000"/>
          <w:sz w:val="28"/>
          <w:szCs w:val="28"/>
        </w:rPr>
        <w:t>или повреждением опор, устраняются в кратчайшие сроки организацией, в ведении которой находятся электрические сети.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>3.10.</w:t>
      </w:r>
      <w:r w:rsidR="00EE4B1C">
        <w:rPr>
          <w:color w:val="000000"/>
          <w:sz w:val="28"/>
          <w:szCs w:val="28"/>
        </w:rPr>
        <w:t xml:space="preserve"> </w:t>
      </w:r>
      <w:r w:rsidRPr="006806E8">
        <w:rPr>
          <w:color w:val="000000"/>
          <w:sz w:val="28"/>
          <w:szCs w:val="28"/>
        </w:rPr>
        <w:t xml:space="preserve">Финансовое обеспечение организации уличного освещения осуществляется за счет средств бюджета </w:t>
      </w:r>
      <w:r w:rsidR="00EE4B1C">
        <w:rPr>
          <w:color w:val="000000"/>
          <w:sz w:val="28"/>
          <w:szCs w:val="28"/>
        </w:rPr>
        <w:t>Сельского</w:t>
      </w:r>
      <w:r w:rsidRPr="006806E8">
        <w:rPr>
          <w:color w:val="000000"/>
          <w:sz w:val="28"/>
          <w:szCs w:val="28"/>
        </w:rPr>
        <w:t xml:space="preserve"> поселения, допускается привлечение инвестиций и других</w:t>
      </w:r>
      <w:r w:rsidRPr="006806E8">
        <w:rPr>
          <w:rStyle w:val="apple-converted-space"/>
          <w:color w:val="000000"/>
          <w:sz w:val="28"/>
          <w:szCs w:val="28"/>
        </w:rPr>
        <w:t> </w:t>
      </w:r>
      <w:hyperlink r:id="rId10" w:tooltip="Источники финансирования" w:history="1">
        <w:r w:rsidRPr="00306D29">
          <w:rPr>
            <w:rStyle w:val="a3"/>
            <w:color w:val="000000"/>
            <w:sz w:val="28"/>
            <w:szCs w:val="28"/>
            <w:u w:val="none"/>
            <w:bdr w:val="none" w:sz="0" w:space="0" w:color="auto" w:frame="1"/>
          </w:rPr>
          <w:t>источников финансирования</w:t>
        </w:r>
      </w:hyperlink>
      <w:r w:rsidRPr="00652F21">
        <w:rPr>
          <w:color w:val="000000"/>
          <w:sz w:val="28"/>
          <w:szCs w:val="28"/>
        </w:rPr>
        <w:t>,</w:t>
      </w:r>
      <w:r w:rsidRPr="006806E8">
        <w:rPr>
          <w:color w:val="000000"/>
          <w:sz w:val="28"/>
          <w:szCs w:val="28"/>
        </w:rPr>
        <w:t xml:space="preserve"> предусмотренных действующим </w:t>
      </w:r>
      <w:r w:rsidRPr="00A7513B">
        <w:rPr>
          <w:color w:val="000000"/>
          <w:sz w:val="28"/>
          <w:szCs w:val="28"/>
        </w:rPr>
        <w:t>законодательством</w:t>
      </w:r>
      <w:r w:rsidRPr="006806E8">
        <w:rPr>
          <w:color w:val="000000"/>
          <w:sz w:val="28"/>
          <w:szCs w:val="28"/>
        </w:rPr>
        <w:t>.</w:t>
      </w:r>
    </w:p>
    <w:p w:rsidR="00306D29" w:rsidRPr="006806E8" w:rsidRDefault="00306D29" w:rsidP="00306D29">
      <w:pPr>
        <w:jc w:val="both"/>
        <w:rPr>
          <w:sz w:val="28"/>
          <w:szCs w:val="28"/>
        </w:rPr>
      </w:pPr>
    </w:p>
    <w:p w:rsidR="00306D29" w:rsidRPr="006806E8" w:rsidRDefault="00306D29" w:rsidP="00306D29">
      <w:pPr>
        <w:rPr>
          <w:sz w:val="28"/>
          <w:szCs w:val="28"/>
        </w:rPr>
      </w:pPr>
    </w:p>
    <w:p w:rsidR="00306D29" w:rsidRDefault="00306D29" w:rsidP="00306D29">
      <w:pPr>
        <w:rPr>
          <w:sz w:val="24"/>
          <w:szCs w:val="24"/>
        </w:rPr>
      </w:pPr>
    </w:p>
    <w:p w:rsidR="00306D29" w:rsidRDefault="00306D29" w:rsidP="00306D29"/>
    <w:p w:rsidR="00DC33A5" w:rsidRDefault="00DC33A5"/>
    <w:sectPr w:rsidR="00DC33A5" w:rsidSect="008843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97E"/>
    <w:rsid w:val="000A797E"/>
    <w:rsid w:val="00306D29"/>
    <w:rsid w:val="00505DE5"/>
    <w:rsid w:val="006D0E53"/>
    <w:rsid w:val="00CB1BFA"/>
    <w:rsid w:val="00DC33A5"/>
    <w:rsid w:val="00EE4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868F8B-EEFF-49AB-B8D3-0C2AC5F91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6D29"/>
    <w:pPr>
      <w:spacing w:after="200" w:line="276" w:lineRule="auto"/>
    </w:pPr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306D2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06D29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character" w:styleId="a3">
    <w:name w:val="Hyperlink"/>
    <w:basedOn w:val="a0"/>
    <w:unhideWhenUsed/>
    <w:rsid w:val="00306D29"/>
    <w:rPr>
      <w:color w:val="0000FF"/>
      <w:u w:val="single"/>
    </w:rPr>
  </w:style>
  <w:style w:type="paragraph" w:styleId="a4">
    <w:name w:val="Normal (Web)"/>
    <w:basedOn w:val="a"/>
    <w:unhideWhenUsed/>
    <w:rsid w:val="00306D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06D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svetotehnika_i_istochniki_sveta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pandia.ru/text/category/osveshenie_naruzhnoe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andia.ru/text/category/pravovie_akti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pandia.ru/text/category/administrativnoe_pravo/" TargetMode="External"/><Relationship Id="rId10" Type="http://schemas.openxmlformats.org/officeDocument/2006/relationships/hyperlink" Target="http://pandia.ru/text/category/istochniki_finansirovaniya/" TargetMode="External"/><Relationship Id="rId4" Type="http://schemas.openxmlformats.org/officeDocument/2006/relationships/hyperlink" Target="http://pandia.ru/text/category/organi_mestnogo_samoupravleniya/" TargetMode="External"/><Relationship Id="rId9" Type="http://schemas.openxmlformats.org/officeDocument/2006/relationships/hyperlink" Target="http://pandia.ru/text/category/yelektroprovodk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1092</Words>
  <Characters>6230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Зинфира Ахметова</cp:lastModifiedBy>
  <cp:revision>5</cp:revision>
  <dcterms:created xsi:type="dcterms:W3CDTF">2018-12-10T04:41:00Z</dcterms:created>
  <dcterms:modified xsi:type="dcterms:W3CDTF">2018-12-19T15:29:00Z</dcterms:modified>
</cp:coreProperties>
</file>