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A5A" w:rsidRPr="00BB7FE1" w:rsidRDefault="003D6A5A" w:rsidP="003D6A5A">
      <w:pPr>
        <w:shd w:val="clear" w:color="auto" w:fill="FFFFFF"/>
        <w:tabs>
          <w:tab w:val="left" w:pos="8136"/>
        </w:tabs>
        <w:spacing w:after="0" w:line="276" w:lineRule="auto"/>
        <w:contextualSpacing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Сельского</w:t>
      </w:r>
      <w:r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поселения </w:t>
      </w:r>
      <w:proofErr w:type="spellStart"/>
      <w:r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>Кальтяевский</w:t>
      </w:r>
      <w:proofErr w:type="spellEnd"/>
      <w:r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сельсовет</w:t>
      </w:r>
    </w:p>
    <w:p w:rsidR="003D6A5A" w:rsidRPr="00BB7FE1" w:rsidRDefault="003D6A5A" w:rsidP="003D6A5A">
      <w:pPr>
        <w:shd w:val="clear" w:color="auto" w:fill="FFFFFF"/>
        <w:tabs>
          <w:tab w:val="left" w:pos="8136"/>
        </w:tabs>
        <w:spacing w:after="0" w:line="276" w:lineRule="auto"/>
        <w:contextualSpacing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>муниципального района Татышлинский район Республики Башкортостан</w:t>
      </w:r>
    </w:p>
    <w:p w:rsidR="003D6A5A" w:rsidRPr="00BB7FE1" w:rsidRDefault="003D6A5A" w:rsidP="003D6A5A">
      <w:pPr>
        <w:shd w:val="clear" w:color="auto" w:fill="FFFFFF"/>
        <w:tabs>
          <w:tab w:val="left" w:pos="8136"/>
        </w:tabs>
        <w:ind w:left="58"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3D6A5A" w:rsidRPr="003D6A5A" w:rsidRDefault="003D6A5A" w:rsidP="003D6A5A">
      <w:pPr>
        <w:shd w:val="clear" w:color="auto" w:fill="FFFFFF"/>
        <w:tabs>
          <w:tab w:val="left" w:pos="8136"/>
        </w:tabs>
        <w:ind w:left="58"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3D6A5A" w:rsidRDefault="003D6A5A" w:rsidP="003D6A5A">
      <w:pPr>
        <w:shd w:val="clear" w:color="auto" w:fill="FFFFFF"/>
        <w:tabs>
          <w:tab w:val="left" w:pos="8136"/>
        </w:tabs>
        <w:ind w:left="58"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3D6A5A">
        <w:rPr>
          <w:rFonts w:ascii="Times New Roman" w:hAnsi="Times New Roman" w:cs="Times New Roman"/>
          <w:color w:val="000000"/>
          <w:spacing w:val="3"/>
          <w:sz w:val="28"/>
          <w:szCs w:val="28"/>
        </w:rPr>
        <w:t>ПОСТАНОВЛЕНИЕ</w:t>
      </w:r>
    </w:p>
    <w:p w:rsidR="003D6A5A" w:rsidRDefault="003D6A5A" w:rsidP="003D6A5A">
      <w:pPr>
        <w:shd w:val="clear" w:color="auto" w:fill="FFFFFF"/>
        <w:tabs>
          <w:tab w:val="left" w:pos="8136"/>
        </w:tabs>
        <w:ind w:left="58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3D6A5A" w:rsidRPr="00BB7FE1" w:rsidRDefault="009F0D51" w:rsidP="003D6A5A">
      <w:pPr>
        <w:shd w:val="clear" w:color="auto" w:fill="FFFFFF"/>
        <w:tabs>
          <w:tab w:val="left" w:pos="8136"/>
        </w:tabs>
        <w:ind w:left="5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20 июля</w:t>
      </w:r>
      <w:r w:rsidR="003D6A5A"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201</w:t>
      </w:r>
      <w:r w:rsidR="003D6A5A">
        <w:rPr>
          <w:rFonts w:ascii="Times New Roman" w:hAnsi="Times New Roman" w:cs="Times New Roman"/>
          <w:color w:val="000000"/>
          <w:spacing w:val="3"/>
          <w:sz w:val="28"/>
          <w:szCs w:val="28"/>
        </w:rPr>
        <w:t>6</w:t>
      </w:r>
      <w:r w:rsidR="003D6A5A"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г</w:t>
      </w:r>
      <w:r w:rsidR="003D6A5A">
        <w:rPr>
          <w:rFonts w:ascii="Times New Roman" w:hAnsi="Times New Roman" w:cs="Times New Roman"/>
          <w:color w:val="000000"/>
          <w:spacing w:val="3"/>
          <w:sz w:val="28"/>
          <w:szCs w:val="28"/>
        </w:rPr>
        <w:t>.</w:t>
      </w:r>
      <w:r w:rsidR="003D6A5A" w:rsidRPr="00BB7FE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3D6A5A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3D6A5A" w:rsidRPr="00BB7FE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3D6A5A" w:rsidRPr="00BB7FE1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3D6A5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r w:rsidR="003D6A5A" w:rsidRPr="00BB7FE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№ </w:t>
      </w:r>
      <w:r>
        <w:rPr>
          <w:rFonts w:ascii="Times New Roman" w:hAnsi="Times New Roman" w:cs="Times New Roman"/>
          <w:color w:val="000000"/>
          <w:sz w:val="28"/>
          <w:szCs w:val="28"/>
        </w:rPr>
        <w:t>30</w:t>
      </w:r>
      <w:bookmarkStart w:id="0" w:name="_GoBack"/>
      <w:bookmarkEnd w:id="0"/>
    </w:p>
    <w:p w:rsidR="003D6A5A" w:rsidRDefault="003D6A5A" w:rsidP="003D6A5A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3D6A5A" w:rsidRPr="003D6A5A" w:rsidRDefault="00977BBE" w:rsidP="003D6A5A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77BB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Об утверждении Правил нормирования</w:t>
      </w:r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 сфере закупок товаров, работ, услуг</w:t>
      </w:r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для обеспечения муниципальных нужд</w:t>
      </w:r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сельского поселения</w:t>
      </w:r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Кальтяевский</w:t>
      </w:r>
      <w:proofErr w:type="spellEnd"/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сельсовет муниципального района Татышлинский район республики Башкортостан</w:t>
      </w:r>
    </w:p>
    <w:p w:rsidR="003D6A5A" w:rsidRDefault="00977BBE" w:rsidP="003D6A5A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 </w:t>
      </w:r>
    </w:p>
    <w:p w:rsidR="00977BBE" w:rsidRPr="00977BBE" w:rsidRDefault="00977BBE" w:rsidP="00D07397">
      <w:pPr>
        <w:spacing w:after="0" w:line="360" w:lineRule="atLeast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4 статьи 19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Уставом сельского поселения</w:t>
      </w:r>
      <w:r w:rsidR="003D6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Кальтяевский</w:t>
      </w:r>
      <w:proofErr w:type="spellEnd"/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сельсовет муниципального района Татышлинский район республики Башкортостан</w:t>
      </w:r>
      <w:r w:rsid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, </w:t>
      </w:r>
    </w:p>
    <w:p w:rsidR="003D6A5A" w:rsidRDefault="003D6A5A" w:rsidP="003D6A5A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BE" w:rsidRPr="00977BBE" w:rsidRDefault="00977BBE" w:rsidP="003D6A5A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977BBE" w:rsidRPr="003D6A5A" w:rsidRDefault="00977BBE" w:rsidP="003D6A5A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240" w:line="360" w:lineRule="atLeast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A5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прилагаемые Правила нормирования в сфере закупок товаров, работ, услуг для обеспечения муниципальных нужд сельского поселения</w:t>
      </w:r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Кальтяевский</w:t>
      </w:r>
      <w:proofErr w:type="spellEnd"/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сельсовет муниципального района Татышлинский район республики Башкортостан</w:t>
      </w:r>
      <w:r w:rsid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977BBE" w:rsidRPr="003D6A5A" w:rsidRDefault="00977BBE" w:rsidP="003D6A5A">
      <w:pPr>
        <w:numPr>
          <w:ilvl w:val="0"/>
          <w:numId w:val="1"/>
        </w:numPr>
        <w:tabs>
          <w:tab w:val="clear" w:pos="720"/>
          <w:tab w:val="num" w:pos="360"/>
        </w:tabs>
        <w:spacing w:after="240" w:line="360" w:lineRule="atLeast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Постановление на официальном сайте Администрации сельского поселения </w:t>
      </w:r>
      <w:proofErr w:type="spellStart"/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Кальтяевский</w:t>
      </w:r>
      <w:proofErr w:type="spellEnd"/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сельсовет муниципального района Татышлинский район республики Башкортостан</w:t>
      </w:r>
      <w:r w:rsid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3D6A5A" w:rsidRPr="00977BBE" w:rsidRDefault="003D6A5A" w:rsidP="003D6A5A">
      <w:pPr>
        <w:numPr>
          <w:ilvl w:val="0"/>
          <w:numId w:val="1"/>
        </w:numPr>
        <w:tabs>
          <w:tab w:val="clear" w:pos="720"/>
          <w:tab w:val="num" w:pos="360"/>
        </w:tabs>
        <w:spacing w:after="240" w:line="360" w:lineRule="atLeast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FE1">
        <w:rPr>
          <w:rFonts w:ascii="Times New Roman" w:hAnsi="Times New Roman" w:cs="Times New Roman"/>
          <w:color w:val="000000"/>
          <w:spacing w:val="-8"/>
          <w:sz w:val="28"/>
          <w:szCs w:val="28"/>
        </w:rPr>
        <w:t>Контроль за исполнени</w:t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>ем</w:t>
      </w:r>
      <w:r w:rsidRPr="00BB7FE1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настоящего постановления оставляю за собой.</w:t>
      </w:r>
    </w:p>
    <w:p w:rsidR="003D6A5A" w:rsidRDefault="00977BBE" w:rsidP="00977BBE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</w:t>
      </w:r>
    </w:p>
    <w:p w:rsidR="003D6A5A" w:rsidRDefault="003D6A5A" w:rsidP="00977BBE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977BBE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BE" w:rsidRPr="00977BBE" w:rsidRDefault="00977BBE" w:rsidP="00977BBE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977BB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Глава </w:t>
      </w:r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сельского</w:t>
      </w:r>
      <w:r w:rsidRPr="00977BB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 поселения                                                   </w:t>
      </w:r>
      <w:proofErr w:type="spellStart"/>
      <w:r w:rsidR="003D6A5A" w:rsidRPr="003D6A5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Р.Н.Гарипов</w:t>
      </w:r>
      <w:proofErr w:type="spellEnd"/>
    </w:p>
    <w:p w:rsidR="00397A55" w:rsidRDefault="00977BBE" w:rsidP="00397A55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                                                                </w:t>
      </w:r>
    </w:p>
    <w:p w:rsidR="00977BBE" w:rsidRPr="00977BBE" w:rsidRDefault="00977BBE" w:rsidP="00397A55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</w:p>
    <w:p w:rsidR="00397A55" w:rsidRDefault="00397A55" w:rsidP="00977BBE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977BBE" w:rsidRPr="00977BBE" w:rsidRDefault="00977BBE" w:rsidP="00977BBE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Правила</w:t>
      </w:r>
    </w:p>
    <w:p w:rsidR="00977BBE" w:rsidRDefault="00977BBE" w:rsidP="00977BBE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77B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нормирования в сфере закупок товаров, работ, услуг для обесп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ечения муниципальных нужд</w:t>
      </w:r>
      <w:r w:rsidRPr="00977B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сельского поселения</w:t>
      </w:r>
      <w:r w:rsidR="00397A5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397A5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Кальтяевский</w:t>
      </w:r>
      <w:proofErr w:type="spellEnd"/>
      <w:r w:rsidR="00397A5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сельсовет муниципального района Татышлинский район Республики Башкортостан</w:t>
      </w:r>
    </w:p>
    <w:p w:rsidR="00397A55" w:rsidRPr="00977BBE" w:rsidRDefault="00397A55" w:rsidP="00977BBE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BE" w:rsidRPr="00977BBE" w:rsidRDefault="00977BBE" w:rsidP="00397A55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1. Общие положения</w:t>
      </w:r>
    </w:p>
    <w:p w:rsidR="00977BBE" w:rsidRPr="00977BBE" w:rsidRDefault="00977BBE" w:rsidP="00DE0E57">
      <w:pPr>
        <w:numPr>
          <w:ilvl w:val="0"/>
          <w:numId w:val="2"/>
        </w:numPr>
        <w:spacing w:after="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нормирования в сфере закупок товаров, работ, услуг для о</w:t>
      </w:r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муниципальных нужд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397A55" w:rsidRPr="00397A5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Кальтяевский</w:t>
      </w:r>
      <w:proofErr w:type="spellEnd"/>
      <w:r w:rsidR="00397A55" w:rsidRPr="00397A5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сельсовет муниципального района Татышлинский район Республики Башкортостан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 (далее – Правила) определяют требования к порядку разработки,</w:t>
      </w:r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содержанию, принятию и исполне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правовых актов о нормировании в сфере</w:t>
      </w:r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закупок для муниципальных нужд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proofErr w:type="spellEnd"/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Администрацией сельского поселения</w:t>
      </w:r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proofErr w:type="spellEnd"/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="00397A55" w:rsidRPr="00397A5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муниципального района Татышлинский район Республики Башкортостан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являющейся  главным распорядителем бюджетных средств муниципального образования, осуществляющего функции и полномочия учредителя, в подведомственности  которого, находится соответствующий заказчик (далее – главные распорядители бюджетных средств).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В настоящих Правилах используются следующие термины и определения: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1.2.1.</w:t>
      </w:r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Правовой акт о нормировании в сфере закупок – правовой акт, устанавливающий требования к закупаемым отдельным видам товаров, работ, услуг (в том числе предельные цены товаров, работ, услуг) и (или) нормативным затратам на обеспечение исполнения функций Администрации сельского поселения</w:t>
      </w:r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proofErr w:type="spellEnd"/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="00397A55" w:rsidRPr="00397A5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муниципального района Татышлинский район Республики Башкортостан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являющейся  главным распорядителем бюджетных средств муниципального образования, осуществляющего функции и полномочия учредителя, в подведомственности  которого находится соответствующий заказчик.</w:t>
      </w:r>
    </w:p>
    <w:p w:rsidR="00977BBE" w:rsidRPr="00977BBE" w:rsidRDefault="00397A55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1.2.2. Заказчик – Администрация с</w:t>
      </w:r>
      <w:r w:rsidR="00977BBE"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ельского поселения</w:t>
      </w:r>
      <w:r w:rsidRP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397A5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муниципального района Татышлинский район Республики Башкортостан</w:t>
      </w:r>
      <w:r w:rsidR="00977BBE"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главный распорядитель средств бюджета сельского поселения.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1.2.3. Конечные потребители – физические лица, в целях удовлетворения потребностей</w:t>
      </w:r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которых,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заказчик осуществляет закупку товаров, работ, услуг, если такие потребности удовлетворяются в процессе исполнения заказчиком </w:t>
      </w:r>
      <w:r w:rsidR="00397A5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пальных функций, предоставления муниципальных и иных услуг в соответствии с законодательством Российской Федерации.</w:t>
      </w:r>
    </w:p>
    <w:p w:rsidR="00977BBE" w:rsidRPr="00977BBE" w:rsidRDefault="00977BBE" w:rsidP="003D6A5A">
      <w:pPr>
        <w:spacing w:after="0" w:line="276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2. Требования к разработке правовых актов о нормировании в сфере закупок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проектов правовых актов о нормировании в сфере закупок осуществляется по правилам, установленным для разработки проектов правовых актов.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2.2.Разработка правового акта о нормировании в сфере закупок осуществляется комиссией. Состав комиссии и порядок ее работы определяются главным распорядителем средств бюджета поселения. В состав комиссии включаются представитель заказчика, подведомственного главному распорядителю средств бюджета поселения. В случае, если разработка правового акта о нормировании в сфере закупок требует специальных познаний, опыта, квалификации, в том числе в области науки, техники, искусства или ремесла, комиссия вправе привлекать экспертов, экспертные организации.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Правовые акты о нормировании в сфере закупок утверждаются главным распорядителем средств бюджета поселения в соответствии с компетенцией и с учетом настоящих Правил.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2.4. Утвержденные правовые акты о нормировании в сфере закупок подлежат размещению в единой информационной системе в сфере закупок в соответствии с частью 6 статьи 19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В случае, если по решению главного распорядителя средств бюджета поселения правовой акт о нормировании в сфере закупок требует изменения, то такое изменение осуществляется в порядке, установленном настоящим разделом Правил.</w:t>
      </w:r>
    </w:p>
    <w:p w:rsidR="003D6A5A" w:rsidRPr="00977BBE" w:rsidRDefault="003D6A5A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BE" w:rsidRPr="00977BBE" w:rsidRDefault="00977BBE" w:rsidP="003D6A5A">
      <w:pPr>
        <w:spacing w:after="0" w:line="276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3. Требования к содержанию правового акта о нормировании в сфере закупок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3.1.Правовой акт о нормировании в сфере закупок должен содержать требования к отдельным товарам, работам, услугам, закупаемым заказчиком. Перечень отдельных товаров, работ, услуг, в отношении которых принимаются правовые акты о нормировании в сфере закупок, утверждается главным распорядителем средств бюджета поселения.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Требования к закупаемым товарам, работам, услугам включают в себя требования к количеству, качеству, потребительским свойствам и иным характеристикам товаров, работ, услуг, позволяющие обеспечить нужды заказчика, но не приводящие к закупке товаров, работ, услуг, имеющих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избыточные потребительские свойства или являющихся предметами роскоши в соответствии с законодательством Российской Федерации.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При установлении в правовом акте о нормировании в сфере закупок требований о количестве товаров, работ, услуг, подлежащих закупке, должны учитываться: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количество аналогичных товаров, работ, услуг, приобретенных главным распорядителем средств бюджета поселения и подведомственным ему заказчиком (на основе предложений) за предыдущий двухлетний период;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наличие (отсутствие) факта дополнительной, по сравнению с запланированной на начало финансового года, закупки товаров, работ, услуг, в связи с тем, что количество закупленного ранее товара, работ, услуг не в полном объеме удовлетворило потребности в указанных товарах, работах, услугах;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наличие (отсутствие) факта закупки излишнего товара, работ, услуг за предыдущий двухлетний период;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наличие (отсутствие) предпосылок увеличения (сокращения) количества конечных потребителей заказываемых товаров, работ, услуг;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наличие (отсутствие) необходимости формирования постоянно имеющегося запаса конкретного товара, работы, услуги (если потребность в товарах, работах, услугах имеет постоянный характер и проведение дополнительных закупочных процедур может привести к возникновению угрозы жизни и здоровью людей, нарушению процесса производства и т.д.).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Правовой акт о нормировании в сфере закупок может содержать иные требования к определению количества товаров, работ, услуг и потребностей в них в зависимости от сферы и специфики деятельности главного распорядителя средств бюджета поселение и подведомственных ему заказчиков.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При установлении в правовом акте о нормировании в сфере закупок требований к качеству закупаемых товаров, работ, услуг, такие требования должны быть установлены на основании анализа потребления главным распорядителем средств бюджета поселения и подведомственным ему заказчиком (на основе их предложений) за предыдущий двухлетний период конкретного товара, работы, услуги и прогнозируемых производственных (функциональных) потребностей на последующий период.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3.6. При установлении в правовом акте о нормировании в сфере закупок требований к качеству закупаемых товаров, работ, услуг, потребительским свойствам и иным характеристикам товаров, работ, услуг, подлежащих закупке, должны учитываться: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 степень соответствия качества, потребительских свойств и иных характеристик товаров, работ, услуг, приобретенных главным распорядителем средств бюджета поселение и подведомственными ему заказчиками (на основе их предложений) за последние два года, производственным (функциональным) потребностям заказчика и конечных потребителей (при их наличии);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наличие (отсутствие) претензий к качеству, потребительским свойствам, иным характеристикам товаров, работ, услуг, вызванных недостаточной проработкой либо конкретизацией требований к качеству, потребительским свойствам и иным характеристикам товаров, работ, услуг, установленных документацией о закупке;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наличие (отсутствие) на рынке товаров, работ, услуг, более удовлетворяющих потребностям заказчика в процессе реализации их функций либо конечным потребителям, в том числе, если стоимость таких товаров, работ, услуг превышает стоимость ранее приобретенных товаров, работ, услуг, аналогичных по количеству, качеству, потребительским свойствам и иным характеристикам. При этом должны учитываться такие свойства товаров, работ, услуг, которые обеспечивают максимально эффективный результат использования товара, работы, услуги в деятельности заказчика, однако не приводят к наличию в товаре, работе, услуге дополнительных свойств, не связанных с их целевым назначением.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3.7. В правовом акте о нормировании в сфере закупок должны содержаться ссылки на нормативные правовые акты, требованиям которых должны соответствовать закупаемые товары, работы, услуги (технические регламенты, национальные стандарты, правила, положения (стандарты), и иные документы, предусмотренные Федеральным законом от 27 декабря 2002 года № 184-ФЗ «О техническом регулировании».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3.8. Правовой акт о нормировании в сфере закупок может содержать иные требования к определению требований к качеству, потребительским свойствам и иным характеристикам товаров, работ, услуг в зависимости от сферы и специфики деятельности главного распорядителя средств бюджета поселения и подведомственного ему заказчика.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3.9. При установлении требований к качеству, потребительским свойствам и иным характеристикам отдельных видов товаров, работ, услуг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3.10.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Правовой акт о нормировании в сфере закупок должен содержать предельные цены товаров, работ, услуг или сведения о порядке формирования предельной цены товаров, работ, услуг.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3.11.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формировании предельной цены товаров, работ, услуг могут использоваться: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данные государственной статистической отчетности;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данные реестра контрактов;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информация о ценах производителей;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общедоступные результаты изучения рынка, исследования рынка, проведенные главным распорядителем средств бюджета сельского поселения как самостоятельно, так и с привлечением третьих лиц;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иные источники информации.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3.12.</w:t>
      </w:r>
      <w:r w:rsidR="001B5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Правовой акт о нормировании в сфере закупок может содержать нормативные затраты на обеспечение функций заказчика.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3.13. Нормативные затраты на обеспечение функций заказчика формируются в том числе на основе данных о количестве сотрудников, участвующих в выполнении функции заказчика, номенклатуры и количества товаров, работ, услуг, необходимых для выполнения функций заказчика.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3.14. Формирование нормативных затрат на обеспечение функций заказчика осуществляется с учетом планируемого количества конечных потребителей на очередной финансовый год в случае, если объем затрат заказчика на выполнение функции зависит от количества конечных потребителей.</w:t>
      </w:r>
    </w:p>
    <w:p w:rsid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3.15. Правовой акт о нормировании в сфере закупок должен содержать положение об ответственности должностных лиц заказчика за неисполнение требований, содержащихся в указанном акте.</w:t>
      </w:r>
    </w:p>
    <w:p w:rsidR="003D6A5A" w:rsidRPr="00977BBE" w:rsidRDefault="003D6A5A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BE" w:rsidRPr="00977BBE" w:rsidRDefault="00977BBE" w:rsidP="003D6A5A">
      <w:pPr>
        <w:spacing w:after="0" w:line="276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4. Правила формирования перечня товаров, работ, услуг, подлежащих обязательному нормированию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4.1. Перечень товаров, работ, услуг, подлежащих обязательному нормированию (далее – Перечень) формируется в целях определения товаров, работ, услуг, приобретаемых для обеспечения муниципальных нужд сельского поселения, для которых разрабатываются требования к количеству (объему) и качеству, потребительским свойствам и иным характеристикам товаров, работ и услуг, которые позволяют осуществить обеспечение муниципальных нужд сельского поселения, но не приводят к закупкам товаров, работ и услуг, имеющих избыточные потребительские свойства или являющихся предметами роскоши.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4.2. Перечень товаров, работ, услуг для обеспечения муниципальных нужд сельского поселения, подлежащих обязательному нормированию, утверждается, соответственно, администрацией сельского поселения по форме согласно приложению № 1 к настоящим Правилам.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4.3. Перечень формируется по группам «Товары», «Работы», «Услуги» и содержит: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4.3.1.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 общероссийских классификаторов и каталогов товаров, работ и услуг для обеспечения муниципальных нужд;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4.3.2.наименование товара, работы, услуги;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4.3.3.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функциональное назначение товара, работы, услуги;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4.3.4.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параметров, характеризующих потребительские свойства (функциональные характеристики), по которым устанавливается требования к приобретаемым товарам, работам, услугам;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4.3.5.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единиц измерения параметров, характеризующих потребительские свойства (функциональные характеристики), по которым устанавливается требования к приобретаемым товарам, работам, услугам;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4.3.6.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органа местного самоуправления, который утверждает требования к приобретаемым товарам, работам, услугам.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4.4.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Товары, работы, услуги включаются в Перечень в следующих случаях: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4.4.1.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приобретаемые товары, работы, услуги невозможно (сложно) однозначно связать с реальными потребностями (нуждами) заказчика, что приводит к нерациональному и избыточному потреблению, либо недопотреблению и как следствие к неэффективности использования бюджетных средств, снижению качества деятельности заказчика;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4.4.2.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товар, работа, услуга одного вида может обладать различными потребительскими свойствами, обеспечивающими существенную дифференциацию цен, при одинаковом (практически одинаковом) функциональном назначении;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4.4.3.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стимулировать (ограничить) спрос на товары, работы, услуги и развивать (сужать) рынки таких товаров, работ, услуг;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4.4.4.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внедрять новые стандарты потребления ресурсов, необходимых для эффективного осуществления деятельности заказчиком;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4.4.5.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товар, работа, услуга является комплементарным или заменителем товара, работы, услуги, которые подлежать обязательному нормированию.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5. Наименование товаров, работ, услуг определяется в соответствии с наименованиями общероссийских классификаторов и каталогов товаров, работ и услуг для муниципальных) нужд, утвержденных в установленном порядке.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 Запрещается в наименовании товара указывать конкретного производителя товара, конкретный товарный знак, за исключением случаев осуществления закупки у единственного поставщика.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7. Функциональные требования товара, работ, услуг определяется целями и условиями использования соответствующего товара, работы, услуги. Для одного наименования товара, работы, услуги может указываться несколько разных функциональных назначений, если нормированию подлежат товары, работы, услуги, относящиеся к одному классу, подклассу, группе, подгруппе, виду, категории, подкатегории классификаторов и каталогов товаров, работ и услуг для государственных (муниципальных) нужд, но отличающиеся по функциональному назначению, используются для удовлетворения разных нужд заказчиков.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8. К параметрам, характеризующим товар, работу, услуги их потребительские свойства (функциональные характеристики), по которым устанавливается требования к приобретаемым товарам, работам, услугам относятся количественные (объемные), качественные и иные характеристики потребительских свойств товаров, работ, услуг, которые подлежат нормированию (цена, объем или количество, площадь, мощность, срок использования и т.п.).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9. Единицы измерения параметров, характеризующих потребительские свойства (функциональные характеристики), по которым устанавливается требования к приобретаемым товарам, работам, услугам определяются в абсолютных или удельных величинах (10 000 населения, на 1 государственную функцию или услугу, административную процедуру, административное действие, структурное подразделение, государственного (муниципального) служащего, квадратный метр площади помещений, транспортное средство, единицу оборудования и т.п.).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10. Проекты правовых актов и утвержденные правовые акты, устанавливающие Перечень товаров, работ, услуг, подлежащих обязательному нормированию, подлежат размещению в единой информационной системе.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11. Перечень товаров, работ, услуг, подлежащих обязательному нормированию, подлежат пересмотру в случае: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11.1.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внесения изменений в нормативные правовые акты, иные документы, определяющие объем потребностей в определенном товаре, работе, услуге в результате изменения объемов и структуры нужд заказчика;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11.2.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структуры и характеристик потребительских свойств (функциональных характеристик) реализуемых на рынках товаров, работ,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услуг (в результате модернизации производства, внедрения новых стандартов и технических регламентов, технических требований и т.п.);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11.3.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появления 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новых товаров, работ, услуг, которые могут более эффективно (с меньшими затратами) удовлетворять нужды заказчика;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11.4.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решения о реализации политики стимулирования (ограничения) государственного спроса на определенные технологий, товаров, работ, услуг, которые приводят к появлению и развитию (сужению) рынков таких товаров, работ, услуг.</w:t>
      </w:r>
    </w:p>
    <w:p w:rsidR="00977BBE" w:rsidRPr="00977BBE" w:rsidRDefault="00977BBE" w:rsidP="00DE0E57">
      <w:pPr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12. Внесение изменений в правовые акты, устанавливающие перечни товаров, работ, услуг, подлежащих обязательному нормированию, осуществляется в порядке, предусмотренном для утверждения соответствующих правовых актов.</w:t>
      </w: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A5A" w:rsidRDefault="003D6A5A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BE" w:rsidRPr="00977BBE" w:rsidRDefault="00977BBE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977BBE" w:rsidRPr="00977BBE" w:rsidRDefault="00977BBE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Правилам нормирования</w:t>
      </w:r>
    </w:p>
    <w:p w:rsidR="00977BBE" w:rsidRPr="00977BBE" w:rsidRDefault="00977BBE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закупок товаров, работ, услуг</w:t>
      </w:r>
    </w:p>
    <w:p w:rsidR="00977BBE" w:rsidRPr="00977BBE" w:rsidRDefault="00977BBE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 муниципальных нужд</w:t>
      </w:r>
    </w:p>
    <w:p w:rsidR="00DE0E57" w:rsidRDefault="00977BBE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DE0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0E57" w:rsidRPr="00397A5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муниципального </w:t>
      </w:r>
    </w:p>
    <w:p w:rsidR="00DE0E57" w:rsidRDefault="00DE0E57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397A5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района Татышлинский район</w:t>
      </w:r>
    </w:p>
    <w:p w:rsidR="00977BBE" w:rsidRDefault="00DE0E57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397A5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Республики Башкортостан</w:t>
      </w:r>
    </w:p>
    <w:p w:rsidR="00DE0E57" w:rsidRPr="00977BBE" w:rsidRDefault="00DE0E57" w:rsidP="00DE0E57">
      <w:pPr>
        <w:spacing w:after="0" w:line="240" w:lineRule="auto"/>
        <w:ind w:firstLine="4536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BBE" w:rsidRPr="00977BBE" w:rsidRDefault="00977BBE" w:rsidP="00DE0E57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BB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товаров, работ, услуг, для обеспечения муниципальных нужд сельского поселения, подлежащих обязательному нормированию</w:t>
      </w:r>
    </w:p>
    <w:tbl>
      <w:tblPr>
        <w:tblW w:w="5008" w:type="pct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"/>
        <w:gridCol w:w="1653"/>
        <w:gridCol w:w="1646"/>
        <w:gridCol w:w="2277"/>
        <w:gridCol w:w="1193"/>
        <w:gridCol w:w="1929"/>
      </w:tblGrid>
      <w:tr w:rsidR="00DE0E57" w:rsidRPr="00977BBE" w:rsidTr="00DE0E57">
        <w:trPr>
          <w:cantSplit/>
          <w:trHeight w:val="5713"/>
        </w:trPr>
        <w:tc>
          <w:tcPr>
            <w:tcW w:w="3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977BBE" w:rsidRPr="00977BBE" w:rsidRDefault="00977BBE" w:rsidP="00DE0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</w:t>
            </w:r>
          </w:p>
        </w:tc>
        <w:tc>
          <w:tcPr>
            <w:tcW w:w="8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977BBE" w:rsidRPr="00977BBE" w:rsidRDefault="00977BBE" w:rsidP="00DE0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товара, работы, услуги</w:t>
            </w:r>
          </w:p>
        </w:tc>
        <w:tc>
          <w:tcPr>
            <w:tcW w:w="87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977BBE" w:rsidRPr="00977BBE" w:rsidRDefault="00977BBE" w:rsidP="00DE0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Функциональное назначение товара, работы, услуги</w:t>
            </w:r>
          </w:p>
        </w:tc>
        <w:tc>
          <w:tcPr>
            <w:tcW w:w="121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977BBE" w:rsidRPr="00977BBE" w:rsidRDefault="00977BBE" w:rsidP="00DE0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Параметры, характеризующие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</w:t>
            </w:r>
          </w:p>
        </w:tc>
        <w:tc>
          <w:tcPr>
            <w:tcW w:w="63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977BBE" w:rsidRPr="00977BBE" w:rsidRDefault="00977BBE" w:rsidP="00DE0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Единицы измерения</w:t>
            </w:r>
          </w:p>
        </w:tc>
        <w:tc>
          <w:tcPr>
            <w:tcW w:w="103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977BBE" w:rsidRPr="00977BBE" w:rsidRDefault="00DE0E57" w:rsidP="00DE0E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977BBE"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рган государственной власти (орган местного самоуправления), утверждающий требования к приобретаемым товарам работам услугам</w:t>
            </w:r>
          </w:p>
        </w:tc>
      </w:tr>
      <w:tr w:rsidR="00DE0E57" w:rsidRPr="00977BBE" w:rsidTr="00DE0E57">
        <w:tc>
          <w:tcPr>
            <w:tcW w:w="3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1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3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DE0E57" w:rsidRPr="00977BBE" w:rsidTr="00DE0E57">
        <w:tc>
          <w:tcPr>
            <w:tcW w:w="3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Товары</w:t>
            </w:r>
          </w:p>
        </w:tc>
        <w:tc>
          <w:tcPr>
            <w:tcW w:w="87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1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63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03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DE0E57" w:rsidRPr="00977BBE" w:rsidTr="00DE0E57">
        <w:tc>
          <w:tcPr>
            <w:tcW w:w="3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3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E57" w:rsidRPr="00977BBE" w:rsidTr="00DE0E57">
        <w:tc>
          <w:tcPr>
            <w:tcW w:w="3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Работы</w:t>
            </w:r>
          </w:p>
        </w:tc>
        <w:tc>
          <w:tcPr>
            <w:tcW w:w="87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1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63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03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DE0E57" w:rsidRPr="00977BBE" w:rsidTr="00DE0E57">
        <w:tc>
          <w:tcPr>
            <w:tcW w:w="3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3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E57" w:rsidRPr="00977BBE" w:rsidTr="00DE0E57">
        <w:tc>
          <w:tcPr>
            <w:tcW w:w="3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Услуги</w:t>
            </w:r>
          </w:p>
        </w:tc>
        <w:tc>
          <w:tcPr>
            <w:tcW w:w="87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1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63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03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DE0E57" w:rsidRPr="00977BBE" w:rsidTr="00DE0E57">
        <w:tc>
          <w:tcPr>
            <w:tcW w:w="3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1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1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1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FFFFF" w:themeFill="background1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77BBE" w:rsidRPr="00977BBE" w:rsidRDefault="00977BBE" w:rsidP="00977BBE">
            <w:pPr>
              <w:spacing w:after="0" w:line="21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30" w:type="pct"/>
            <w:shd w:val="clear" w:color="auto" w:fill="FFFFFF" w:themeFill="background1"/>
            <w:vAlign w:val="center"/>
            <w:hideMark/>
          </w:tcPr>
          <w:p w:rsidR="00977BBE" w:rsidRPr="00977BBE" w:rsidRDefault="00977BBE" w:rsidP="00977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B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</w:tbl>
    <w:p w:rsidR="0017135D" w:rsidRDefault="0017135D"/>
    <w:sectPr w:rsidR="00171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24ABB"/>
    <w:multiLevelType w:val="multilevel"/>
    <w:tmpl w:val="42A64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066185"/>
    <w:multiLevelType w:val="multilevel"/>
    <w:tmpl w:val="9C7CE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066"/>
    <w:rsid w:val="0017135D"/>
    <w:rsid w:val="001B555A"/>
    <w:rsid w:val="00397A55"/>
    <w:rsid w:val="003D6A5A"/>
    <w:rsid w:val="00415066"/>
    <w:rsid w:val="00786E31"/>
    <w:rsid w:val="00977BBE"/>
    <w:rsid w:val="009F0D51"/>
    <w:rsid w:val="00B24B6D"/>
    <w:rsid w:val="00D07397"/>
    <w:rsid w:val="00D86C3A"/>
    <w:rsid w:val="00DE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954266-61CB-4003-B9DD-25A5E60F8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A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55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B55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4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2811</Words>
  <Characters>16028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cp:lastPrinted>2016-07-25T05:31:00Z</cp:lastPrinted>
  <dcterms:created xsi:type="dcterms:W3CDTF">2016-07-25T06:21:00Z</dcterms:created>
  <dcterms:modified xsi:type="dcterms:W3CDTF">2016-07-25T06:21:00Z</dcterms:modified>
</cp:coreProperties>
</file>